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5C9" w:rsidRDefault="00AC25C9" w:rsidP="00A126FA">
      <w:pPr>
        <w:jc w:val="center"/>
        <w:rPr>
          <w:b/>
          <w:bCs/>
          <w:sz w:val="28"/>
          <w:szCs w:val="28"/>
          <w:lang w:val="es-ES"/>
        </w:rPr>
      </w:pPr>
    </w:p>
    <w:p w:rsidR="0012112A" w:rsidRDefault="00F8321E" w:rsidP="00F8321E">
      <w:pPr>
        <w:jc w:val="center"/>
        <w:rPr>
          <w:rFonts w:ascii="Arial Narrow" w:hAnsi="Arial Narrow"/>
          <w:b/>
          <w:bCs/>
          <w:spacing w:val="60"/>
          <w:sz w:val="48"/>
          <w:szCs w:val="48"/>
          <w:lang w:val="es-ES"/>
        </w:rPr>
      </w:pPr>
      <w:r>
        <w:rPr>
          <w:rFonts w:ascii="Arial Narrow" w:hAnsi="Arial Narrow"/>
          <w:b/>
          <w:bCs/>
          <w:spacing w:val="60"/>
          <w:sz w:val="48"/>
          <w:szCs w:val="48"/>
          <w:lang w:val="es-ES"/>
        </w:rPr>
        <w:t xml:space="preserve">PLAN </w:t>
      </w:r>
      <w:r w:rsidR="00C766A6">
        <w:rPr>
          <w:rFonts w:ascii="Arial Narrow" w:hAnsi="Arial Narrow"/>
          <w:b/>
          <w:bCs/>
          <w:spacing w:val="60"/>
          <w:sz w:val="48"/>
          <w:szCs w:val="48"/>
          <w:lang w:val="es-ES"/>
        </w:rPr>
        <w:t>ESTRATÉ</w:t>
      </w:r>
      <w:r w:rsidR="0016512C">
        <w:rPr>
          <w:rFonts w:ascii="Arial Narrow" w:hAnsi="Arial Narrow"/>
          <w:b/>
          <w:bCs/>
          <w:spacing w:val="60"/>
          <w:sz w:val="48"/>
          <w:szCs w:val="48"/>
          <w:lang w:val="es-ES"/>
        </w:rPr>
        <w:t xml:space="preserve">GICO DE ACADEMIA </w:t>
      </w:r>
      <w:r w:rsidR="0016512C" w:rsidRPr="00C766A6">
        <w:rPr>
          <w:rFonts w:ascii="Arial Black" w:hAnsi="Arial Black"/>
          <w:b/>
          <w:bCs/>
          <w:color w:val="00FFFF"/>
          <w:spacing w:val="60"/>
          <w:sz w:val="48"/>
          <w:szCs w:val="48"/>
          <w:lang w:val="es-ES"/>
        </w:rPr>
        <w:t>COMUNICACIÓN Y LENGUAJE</w:t>
      </w:r>
    </w:p>
    <w:p w:rsidR="00F8321E" w:rsidRDefault="00F8321E" w:rsidP="0016512C">
      <w:pPr>
        <w:rPr>
          <w:rFonts w:ascii="Arial Narrow" w:hAnsi="Arial Narrow"/>
          <w:b/>
          <w:bCs/>
          <w:spacing w:val="60"/>
          <w:sz w:val="48"/>
          <w:szCs w:val="48"/>
          <w:lang w:val="es-ES"/>
        </w:rPr>
      </w:pPr>
    </w:p>
    <w:p w:rsidR="00F8321E" w:rsidRDefault="0016512C" w:rsidP="00F8321E">
      <w:pPr>
        <w:jc w:val="center"/>
        <w:rPr>
          <w:rFonts w:ascii="Arial Narrow" w:hAnsi="Arial Narrow"/>
          <w:b/>
          <w:bCs/>
          <w:spacing w:val="60"/>
          <w:sz w:val="48"/>
          <w:szCs w:val="48"/>
          <w:lang w:val="es-ES"/>
        </w:rPr>
      </w:pPr>
      <w:r>
        <w:rPr>
          <w:rFonts w:ascii="Arial Narrow" w:hAnsi="Arial Narrow"/>
          <w:b/>
          <w:bCs/>
          <w:spacing w:val="60"/>
          <w:sz w:val="48"/>
          <w:szCs w:val="48"/>
          <w:lang w:val="es-ES"/>
        </w:rPr>
        <w:t xml:space="preserve">PRIMER, TERCERO Y QUINTO </w:t>
      </w:r>
      <w:r w:rsidR="00F8321E">
        <w:rPr>
          <w:rFonts w:ascii="Arial Narrow" w:hAnsi="Arial Narrow"/>
          <w:b/>
          <w:bCs/>
          <w:spacing w:val="60"/>
          <w:sz w:val="48"/>
          <w:szCs w:val="48"/>
          <w:lang w:val="es-ES"/>
        </w:rPr>
        <w:t>SEMESTRE</w:t>
      </w:r>
    </w:p>
    <w:p w:rsidR="00F8321E" w:rsidRDefault="00F8321E" w:rsidP="00F8321E">
      <w:pPr>
        <w:jc w:val="center"/>
        <w:rPr>
          <w:rFonts w:ascii="Arial Narrow" w:hAnsi="Arial Narrow"/>
          <w:b/>
          <w:bCs/>
          <w:spacing w:val="60"/>
          <w:sz w:val="48"/>
          <w:szCs w:val="48"/>
          <w:lang w:val="es-ES"/>
        </w:rPr>
      </w:pPr>
    </w:p>
    <w:p w:rsidR="00F8321E" w:rsidRDefault="00F8321E" w:rsidP="00F8321E">
      <w:pPr>
        <w:jc w:val="center"/>
        <w:rPr>
          <w:rFonts w:ascii="Arial Narrow" w:hAnsi="Arial Narrow"/>
          <w:b/>
          <w:bCs/>
          <w:spacing w:val="60"/>
          <w:sz w:val="48"/>
          <w:szCs w:val="48"/>
          <w:lang w:val="es-ES"/>
        </w:rPr>
      </w:pPr>
    </w:p>
    <w:p w:rsidR="00F8321E" w:rsidRDefault="00F8321E" w:rsidP="00F8321E">
      <w:pPr>
        <w:jc w:val="center"/>
        <w:rPr>
          <w:rFonts w:ascii="Arial Narrow" w:hAnsi="Arial Narrow"/>
          <w:b/>
          <w:bCs/>
          <w:spacing w:val="60"/>
          <w:sz w:val="48"/>
          <w:szCs w:val="48"/>
          <w:lang w:val="es-ES"/>
        </w:rPr>
      </w:pPr>
      <w:r>
        <w:rPr>
          <w:rFonts w:ascii="Arial Narrow" w:hAnsi="Arial Narrow"/>
          <w:b/>
          <w:bCs/>
          <w:spacing w:val="60"/>
          <w:sz w:val="48"/>
          <w:szCs w:val="48"/>
          <w:lang w:val="es-ES"/>
        </w:rPr>
        <w:t xml:space="preserve">CICLO ESCOLAR </w:t>
      </w:r>
    </w:p>
    <w:p w:rsidR="00F8321E" w:rsidRPr="00F8321E" w:rsidRDefault="00F8321E" w:rsidP="00F8321E">
      <w:pPr>
        <w:jc w:val="center"/>
        <w:rPr>
          <w:rFonts w:ascii="Arial Narrow" w:hAnsi="Arial Narrow"/>
          <w:b/>
          <w:bCs/>
          <w:spacing w:val="60"/>
          <w:sz w:val="48"/>
          <w:szCs w:val="48"/>
          <w:lang w:val="es-ES"/>
        </w:rPr>
      </w:pPr>
      <w:r>
        <w:rPr>
          <w:rFonts w:ascii="Arial Narrow" w:hAnsi="Arial Narrow"/>
          <w:b/>
          <w:bCs/>
          <w:spacing w:val="60"/>
          <w:sz w:val="48"/>
          <w:szCs w:val="48"/>
          <w:lang w:val="es-ES"/>
        </w:rPr>
        <w:t>2016-2017</w:t>
      </w:r>
    </w:p>
    <w:p w:rsidR="00A771DF" w:rsidRDefault="00A771DF" w:rsidP="00832284">
      <w:pPr>
        <w:rPr>
          <w:rFonts w:ascii="Gill Sans MT" w:hAnsi="Gill Sans MT" w:cs="Arial"/>
          <w:b/>
          <w:bCs/>
        </w:rPr>
      </w:pPr>
    </w:p>
    <w:p w:rsidR="00A771DF" w:rsidRDefault="00A771DF" w:rsidP="00832284">
      <w:pPr>
        <w:rPr>
          <w:rFonts w:ascii="Gill Sans MT" w:hAnsi="Gill Sans MT" w:cs="Arial"/>
          <w:b/>
          <w:bCs/>
        </w:rPr>
      </w:pPr>
    </w:p>
    <w:p w:rsidR="00843309" w:rsidRDefault="00843309" w:rsidP="00843309">
      <w:pPr>
        <w:spacing w:after="0" w:line="240" w:lineRule="auto"/>
        <w:ind w:left="708" w:firstLine="708"/>
        <w:jc w:val="both"/>
      </w:pPr>
      <w:r w:rsidRPr="00EC36AE">
        <w:rPr>
          <w:rFonts w:ascii="Arial Narrow" w:hAnsi="Arial Narrow"/>
          <w:sz w:val="24"/>
          <w:szCs w:val="24"/>
        </w:rPr>
        <w:lastRenderedPageBreak/>
        <w:tab/>
      </w:r>
      <w:r w:rsidRPr="00EC36AE">
        <w:rPr>
          <w:rFonts w:ascii="Arial Narrow" w:hAnsi="Arial Narrow"/>
          <w:sz w:val="24"/>
          <w:szCs w:val="24"/>
        </w:rPr>
        <w:tab/>
      </w:r>
      <w:r w:rsidRPr="00EC36AE">
        <w:rPr>
          <w:rFonts w:ascii="Arial Narrow" w:hAnsi="Arial Narrow"/>
          <w:sz w:val="24"/>
          <w:szCs w:val="24"/>
        </w:rPr>
        <w:tab/>
      </w:r>
      <w:r w:rsidRPr="00EC36AE">
        <w:rPr>
          <w:rFonts w:ascii="Arial Narrow" w:hAnsi="Arial Narrow"/>
          <w:sz w:val="24"/>
          <w:szCs w:val="24"/>
        </w:rPr>
        <w:tab/>
      </w:r>
      <w:r>
        <w:tab/>
        <w:t xml:space="preserve"> </w:t>
      </w:r>
      <w:r>
        <w:tab/>
      </w:r>
    </w:p>
    <w:p w:rsidR="00F742D6" w:rsidRPr="00EC36AE" w:rsidRDefault="00F742D6" w:rsidP="00F742D6">
      <w:pPr>
        <w:jc w:val="center"/>
        <w:rPr>
          <w:rFonts w:ascii="Arial Narrow" w:hAnsi="Arial Narrow"/>
          <w:b/>
          <w:bCs/>
          <w:spacing w:val="60"/>
          <w:sz w:val="24"/>
          <w:szCs w:val="24"/>
          <w:lang w:val="es-ES"/>
        </w:rPr>
      </w:pPr>
      <w:r w:rsidRPr="00EC36AE">
        <w:rPr>
          <w:rFonts w:ascii="Arial Narrow" w:hAnsi="Arial Narrow"/>
          <w:b/>
          <w:bCs/>
          <w:spacing w:val="60"/>
          <w:sz w:val="24"/>
          <w:szCs w:val="24"/>
          <w:lang w:val="es-ES"/>
        </w:rPr>
        <w:t>OBJETIVOS DE LA ACADEMIA</w:t>
      </w:r>
    </w:p>
    <w:p w:rsidR="0012112A" w:rsidRPr="00EC36AE" w:rsidRDefault="00747823"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Colaborar en</w:t>
      </w:r>
      <w:r w:rsidR="001B3230" w:rsidRPr="00EC36AE">
        <w:rPr>
          <w:rFonts w:ascii="Arial Narrow" w:hAnsi="Arial Narrow"/>
          <w:sz w:val="24"/>
          <w:szCs w:val="24"/>
          <w:lang w:val="es-ES"/>
        </w:rPr>
        <w:t xml:space="preserve"> la organización</w:t>
      </w:r>
      <w:r w:rsidR="0070348A" w:rsidRPr="00EC36AE">
        <w:rPr>
          <w:rFonts w:ascii="Arial Narrow" w:hAnsi="Arial Narrow"/>
          <w:sz w:val="24"/>
          <w:szCs w:val="24"/>
          <w:lang w:val="es-ES"/>
        </w:rPr>
        <w:t xml:space="preserve"> y planeación</w:t>
      </w:r>
      <w:r w:rsidR="001B3230" w:rsidRPr="00EC36AE">
        <w:rPr>
          <w:rFonts w:ascii="Arial Narrow" w:hAnsi="Arial Narrow"/>
          <w:sz w:val="24"/>
          <w:szCs w:val="24"/>
          <w:lang w:val="es-ES"/>
        </w:rPr>
        <w:t xml:space="preserve"> de las actividades de este ciclo escolar.</w:t>
      </w:r>
    </w:p>
    <w:p w:rsidR="00425828" w:rsidRPr="00EC36AE" w:rsidRDefault="00425828"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Mantener una buena comunicación y participación activa dentro de las actividades de trabajo.</w:t>
      </w:r>
    </w:p>
    <w:p w:rsidR="001B3230" w:rsidRPr="00EC36AE" w:rsidRDefault="00747823"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Desarrollar</w:t>
      </w:r>
      <w:r w:rsidR="00577F44" w:rsidRPr="00EC36AE">
        <w:rPr>
          <w:rFonts w:ascii="Arial Narrow" w:hAnsi="Arial Narrow"/>
          <w:sz w:val="24"/>
          <w:szCs w:val="24"/>
          <w:lang w:val="es-ES"/>
        </w:rPr>
        <w:t xml:space="preserve"> un trabajo colaborativo </w:t>
      </w:r>
      <w:r w:rsidR="0070348A" w:rsidRPr="00EC36AE">
        <w:rPr>
          <w:rFonts w:ascii="Arial Narrow" w:hAnsi="Arial Narrow"/>
          <w:sz w:val="24"/>
          <w:szCs w:val="24"/>
          <w:lang w:val="es-ES"/>
        </w:rPr>
        <w:t>durante la realización de las actividades programadas</w:t>
      </w:r>
      <w:r w:rsidR="00577F44" w:rsidRPr="00EC36AE">
        <w:rPr>
          <w:rFonts w:ascii="Arial Narrow" w:hAnsi="Arial Narrow"/>
          <w:sz w:val="24"/>
          <w:szCs w:val="24"/>
          <w:lang w:val="es-ES"/>
        </w:rPr>
        <w:t>.</w:t>
      </w:r>
    </w:p>
    <w:p w:rsidR="00577F44" w:rsidRPr="00EC36AE" w:rsidRDefault="00747823"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Comunicar</w:t>
      </w:r>
      <w:r w:rsidR="00577F44" w:rsidRPr="00EC36AE">
        <w:rPr>
          <w:rFonts w:ascii="Arial Narrow" w:hAnsi="Arial Narrow"/>
          <w:sz w:val="24"/>
          <w:szCs w:val="24"/>
          <w:lang w:val="es-ES"/>
        </w:rPr>
        <w:t xml:space="preserve"> los objetivos para cada materia </w:t>
      </w:r>
      <w:r w:rsidRPr="00EC36AE">
        <w:rPr>
          <w:rFonts w:ascii="Arial Narrow" w:hAnsi="Arial Narrow"/>
          <w:sz w:val="24"/>
          <w:szCs w:val="24"/>
          <w:lang w:val="es-ES"/>
        </w:rPr>
        <w:t>del campo disciplinar de comunicación y lenguaje.</w:t>
      </w:r>
    </w:p>
    <w:p w:rsidR="00577F44" w:rsidRPr="00EC36AE" w:rsidRDefault="00577F44"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Establecer los parámetros</w:t>
      </w:r>
      <w:r w:rsidR="00EC5400" w:rsidRPr="00EC36AE">
        <w:rPr>
          <w:rFonts w:ascii="Arial Narrow" w:hAnsi="Arial Narrow"/>
          <w:sz w:val="24"/>
          <w:szCs w:val="24"/>
          <w:lang w:val="es-ES"/>
        </w:rPr>
        <w:t xml:space="preserve"> de eval</w:t>
      </w:r>
      <w:r w:rsidR="00C1659C" w:rsidRPr="00EC36AE">
        <w:rPr>
          <w:rFonts w:ascii="Arial Narrow" w:hAnsi="Arial Narrow"/>
          <w:sz w:val="24"/>
          <w:szCs w:val="24"/>
          <w:lang w:val="es-ES"/>
        </w:rPr>
        <w:t>u</w:t>
      </w:r>
      <w:r w:rsidR="00747823" w:rsidRPr="00EC36AE">
        <w:rPr>
          <w:rFonts w:ascii="Arial Narrow" w:hAnsi="Arial Narrow"/>
          <w:sz w:val="24"/>
          <w:szCs w:val="24"/>
          <w:lang w:val="es-ES"/>
        </w:rPr>
        <w:t xml:space="preserve">ación para cada materia del campo disciplinar de </w:t>
      </w:r>
      <w:r w:rsidR="00C1659C" w:rsidRPr="00EC36AE">
        <w:rPr>
          <w:rFonts w:ascii="Arial Narrow" w:hAnsi="Arial Narrow"/>
          <w:sz w:val="24"/>
          <w:szCs w:val="24"/>
          <w:lang w:val="es-ES"/>
        </w:rPr>
        <w:t>comunicación y lenguaje</w:t>
      </w:r>
      <w:r w:rsidRPr="00EC36AE">
        <w:rPr>
          <w:rFonts w:ascii="Arial Narrow" w:hAnsi="Arial Narrow"/>
          <w:sz w:val="24"/>
          <w:szCs w:val="24"/>
          <w:lang w:val="es-ES"/>
        </w:rPr>
        <w:t>.</w:t>
      </w:r>
    </w:p>
    <w:p w:rsidR="00577F44" w:rsidRPr="00EC36AE" w:rsidRDefault="00747823"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 xml:space="preserve">Elaborar el </w:t>
      </w:r>
      <w:r w:rsidR="00577F44" w:rsidRPr="00EC36AE">
        <w:rPr>
          <w:rFonts w:ascii="Arial Narrow" w:hAnsi="Arial Narrow"/>
          <w:sz w:val="24"/>
          <w:szCs w:val="24"/>
          <w:lang w:val="es-ES"/>
        </w:rPr>
        <w:t>mate</w:t>
      </w:r>
      <w:r w:rsidR="00EC5400" w:rsidRPr="00EC36AE">
        <w:rPr>
          <w:rFonts w:ascii="Arial Narrow" w:hAnsi="Arial Narrow"/>
          <w:sz w:val="24"/>
          <w:szCs w:val="24"/>
          <w:lang w:val="es-ES"/>
        </w:rPr>
        <w:t>rial did</w:t>
      </w:r>
      <w:r w:rsidRPr="00EC36AE">
        <w:rPr>
          <w:rFonts w:ascii="Arial Narrow" w:hAnsi="Arial Narrow"/>
          <w:sz w:val="24"/>
          <w:szCs w:val="24"/>
          <w:lang w:val="es-ES"/>
        </w:rPr>
        <w:t xml:space="preserve">áctico para cada materia del campo disciplinar de </w:t>
      </w:r>
      <w:r w:rsidR="00C1659C" w:rsidRPr="00EC36AE">
        <w:rPr>
          <w:rFonts w:ascii="Arial Narrow" w:hAnsi="Arial Narrow"/>
          <w:sz w:val="24"/>
          <w:szCs w:val="24"/>
          <w:lang w:val="es-ES"/>
        </w:rPr>
        <w:t>comunicación y lenguaje</w:t>
      </w:r>
      <w:r w:rsidR="00577F44" w:rsidRPr="00EC36AE">
        <w:rPr>
          <w:rFonts w:ascii="Arial Narrow" w:hAnsi="Arial Narrow"/>
          <w:sz w:val="24"/>
          <w:szCs w:val="24"/>
          <w:lang w:val="es-ES"/>
        </w:rPr>
        <w:t>.</w:t>
      </w:r>
    </w:p>
    <w:p w:rsidR="00577F44" w:rsidRPr="00EC36AE" w:rsidRDefault="00747823"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 xml:space="preserve">Implementar </w:t>
      </w:r>
      <w:r w:rsidR="0070348A" w:rsidRPr="00EC36AE">
        <w:rPr>
          <w:rFonts w:ascii="Arial Narrow" w:hAnsi="Arial Narrow"/>
          <w:sz w:val="24"/>
          <w:szCs w:val="24"/>
          <w:lang w:val="es-ES"/>
        </w:rPr>
        <w:t>las es</w:t>
      </w:r>
      <w:r w:rsidR="00C1659C" w:rsidRPr="00EC36AE">
        <w:rPr>
          <w:rFonts w:ascii="Arial Narrow" w:hAnsi="Arial Narrow"/>
          <w:sz w:val="24"/>
          <w:szCs w:val="24"/>
          <w:lang w:val="es-ES"/>
        </w:rPr>
        <w:t>trategias necesarias para disminuir</w:t>
      </w:r>
      <w:r w:rsidR="0070348A" w:rsidRPr="00EC36AE">
        <w:rPr>
          <w:rFonts w:ascii="Arial Narrow" w:hAnsi="Arial Narrow"/>
          <w:sz w:val="24"/>
          <w:szCs w:val="24"/>
          <w:lang w:val="es-ES"/>
        </w:rPr>
        <w:t xml:space="preserve"> </w:t>
      </w:r>
      <w:r w:rsidRPr="00EC36AE">
        <w:rPr>
          <w:rFonts w:ascii="Arial Narrow" w:hAnsi="Arial Narrow"/>
          <w:sz w:val="24"/>
          <w:szCs w:val="24"/>
          <w:lang w:val="es-ES"/>
        </w:rPr>
        <w:t xml:space="preserve">el índice de </w:t>
      </w:r>
      <w:r w:rsidR="0070348A" w:rsidRPr="00EC36AE">
        <w:rPr>
          <w:rFonts w:ascii="Arial Narrow" w:hAnsi="Arial Narrow"/>
          <w:sz w:val="24"/>
          <w:szCs w:val="24"/>
          <w:lang w:val="es-ES"/>
        </w:rPr>
        <w:t xml:space="preserve"> </w:t>
      </w:r>
      <w:r w:rsidR="00C1659C" w:rsidRPr="00EC36AE">
        <w:rPr>
          <w:rFonts w:ascii="Arial Narrow" w:hAnsi="Arial Narrow"/>
          <w:sz w:val="24"/>
          <w:szCs w:val="24"/>
          <w:lang w:val="es-ES"/>
        </w:rPr>
        <w:t xml:space="preserve">reprobación </w:t>
      </w:r>
      <w:r w:rsidRPr="00EC36AE">
        <w:rPr>
          <w:rFonts w:ascii="Arial Narrow" w:hAnsi="Arial Narrow"/>
          <w:sz w:val="24"/>
          <w:szCs w:val="24"/>
          <w:lang w:val="es-ES"/>
        </w:rPr>
        <w:t xml:space="preserve">del campo disciplinar </w:t>
      </w:r>
      <w:r w:rsidR="00C1659C" w:rsidRPr="00EC36AE">
        <w:rPr>
          <w:rFonts w:ascii="Arial Narrow" w:hAnsi="Arial Narrow"/>
          <w:sz w:val="24"/>
          <w:szCs w:val="24"/>
          <w:lang w:val="es-ES"/>
        </w:rPr>
        <w:t>de comunicación y lenguaje</w:t>
      </w:r>
      <w:r w:rsidR="0070348A" w:rsidRPr="00EC36AE">
        <w:rPr>
          <w:rFonts w:ascii="Arial Narrow" w:hAnsi="Arial Narrow"/>
          <w:sz w:val="24"/>
          <w:szCs w:val="24"/>
          <w:lang w:val="es-ES"/>
        </w:rPr>
        <w:t>.</w:t>
      </w:r>
    </w:p>
    <w:p w:rsidR="00C1659C" w:rsidRPr="00EC36AE" w:rsidRDefault="00C1659C"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 xml:space="preserve">Elección y organización </w:t>
      </w:r>
      <w:r w:rsidR="007570D7" w:rsidRPr="00EC36AE">
        <w:rPr>
          <w:rFonts w:ascii="Arial Narrow" w:hAnsi="Arial Narrow"/>
          <w:sz w:val="24"/>
          <w:szCs w:val="24"/>
          <w:lang w:val="es-ES"/>
        </w:rPr>
        <w:t xml:space="preserve">de las actividades interdisciplinarias </w:t>
      </w:r>
      <w:r w:rsidRPr="00EC36AE">
        <w:rPr>
          <w:rFonts w:ascii="Arial Narrow" w:hAnsi="Arial Narrow"/>
          <w:sz w:val="24"/>
          <w:szCs w:val="24"/>
          <w:lang w:val="es-ES"/>
        </w:rPr>
        <w:t>ba</w:t>
      </w:r>
      <w:r w:rsidR="007570D7" w:rsidRPr="00EC36AE">
        <w:rPr>
          <w:rFonts w:ascii="Arial Narrow" w:hAnsi="Arial Narrow"/>
          <w:sz w:val="24"/>
          <w:szCs w:val="24"/>
          <w:lang w:val="es-ES"/>
        </w:rPr>
        <w:t>jo la temática “La muerte y su impacto en nuestras tradiciones”.</w:t>
      </w:r>
    </w:p>
    <w:p w:rsidR="006B16D0" w:rsidRPr="00EC36AE" w:rsidRDefault="007570D7"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 xml:space="preserve">Motivar mediante estrategias a los alumnos para su </w:t>
      </w:r>
      <w:r w:rsidR="00EC5400" w:rsidRPr="00EC36AE">
        <w:rPr>
          <w:rFonts w:ascii="Arial Narrow" w:hAnsi="Arial Narrow"/>
          <w:sz w:val="24"/>
          <w:szCs w:val="24"/>
          <w:lang w:val="es-ES"/>
        </w:rPr>
        <w:t xml:space="preserve">aprendizaje </w:t>
      </w:r>
      <w:r w:rsidRPr="00EC36AE">
        <w:rPr>
          <w:rFonts w:ascii="Arial Narrow" w:hAnsi="Arial Narrow"/>
          <w:sz w:val="24"/>
          <w:szCs w:val="24"/>
          <w:lang w:val="es-ES"/>
        </w:rPr>
        <w:t xml:space="preserve">significativo y colaborativo. </w:t>
      </w:r>
    </w:p>
    <w:p w:rsidR="00A17D30" w:rsidRPr="00EC36AE" w:rsidRDefault="00A17D30"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Lograr el  nivel óptimo establecido por el programa oficial de preparatoria de Inglés en sus cuatro habilidades (</w:t>
      </w:r>
      <w:proofErr w:type="spellStart"/>
      <w:r w:rsidRPr="00EC36AE">
        <w:rPr>
          <w:rFonts w:ascii="Arial Narrow" w:hAnsi="Arial Narrow"/>
          <w:sz w:val="24"/>
          <w:szCs w:val="24"/>
          <w:lang w:val="es-ES"/>
        </w:rPr>
        <w:t>Speaking</w:t>
      </w:r>
      <w:proofErr w:type="spellEnd"/>
      <w:r w:rsidRPr="00EC36AE">
        <w:rPr>
          <w:rFonts w:ascii="Arial Narrow" w:hAnsi="Arial Narrow"/>
          <w:sz w:val="24"/>
          <w:szCs w:val="24"/>
          <w:lang w:val="es-ES"/>
        </w:rPr>
        <w:t xml:space="preserve">, </w:t>
      </w:r>
      <w:proofErr w:type="spellStart"/>
      <w:r w:rsidRPr="00EC36AE">
        <w:rPr>
          <w:rFonts w:ascii="Arial Narrow" w:hAnsi="Arial Narrow"/>
          <w:sz w:val="24"/>
          <w:szCs w:val="24"/>
          <w:lang w:val="es-ES"/>
        </w:rPr>
        <w:t>Writing</w:t>
      </w:r>
      <w:proofErr w:type="spellEnd"/>
      <w:r w:rsidRPr="00EC36AE">
        <w:rPr>
          <w:rFonts w:ascii="Arial Narrow" w:hAnsi="Arial Narrow"/>
          <w:sz w:val="24"/>
          <w:szCs w:val="24"/>
          <w:lang w:val="es-ES"/>
        </w:rPr>
        <w:t xml:space="preserve">, Reading  and </w:t>
      </w:r>
      <w:proofErr w:type="spellStart"/>
      <w:r w:rsidRPr="00EC36AE">
        <w:rPr>
          <w:rFonts w:ascii="Arial Narrow" w:hAnsi="Arial Narrow"/>
          <w:sz w:val="24"/>
          <w:szCs w:val="24"/>
          <w:lang w:val="es-ES"/>
        </w:rPr>
        <w:t>Listening</w:t>
      </w:r>
      <w:proofErr w:type="spellEnd"/>
      <w:r w:rsidRPr="00EC36AE">
        <w:rPr>
          <w:rFonts w:ascii="Arial Narrow" w:hAnsi="Arial Narrow"/>
          <w:sz w:val="24"/>
          <w:szCs w:val="24"/>
          <w:lang w:val="es-ES"/>
        </w:rPr>
        <w:t>) para cada nivel de Inglés I, Inglés IIII e Inglés V.</w:t>
      </w:r>
    </w:p>
    <w:p w:rsidR="007570D7" w:rsidRPr="00EC36AE" w:rsidRDefault="007570D7" w:rsidP="00EC36AE">
      <w:pPr>
        <w:pStyle w:val="Prrafodelista"/>
        <w:numPr>
          <w:ilvl w:val="0"/>
          <w:numId w:val="9"/>
        </w:numPr>
        <w:spacing w:line="360" w:lineRule="auto"/>
        <w:jc w:val="both"/>
        <w:rPr>
          <w:rFonts w:ascii="Arial Narrow" w:hAnsi="Arial Narrow"/>
          <w:sz w:val="24"/>
          <w:szCs w:val="24"/>
          <w:lang w:val="es-ES"/>
        </w:rPr>
      </w:pPr>
      <w:r w:rsidRPr="00EC36AE">
        <w:rPr>
          <w:rFonts w:ascii="Arial Narrow" w:hAnsi="Arial Narrow"/>
          <w:sz w:val="24"/>
          <w:szCs w:val="24"/>
          <w:lang w:val="es-ES"/>
        </w:rPr>
        <w:t xml:space="preserve">Alcanzar las metas del logro académico de los indicadores establecido en el ciclo 2016-2017. </w:t>
      </w:r>
    </w:p>
    <w:p w:rsidR="00C1659C" w:rsidRDefault="00C1659C" w:rsidP="00C1659C">
      <w:pPr>
        <w:spacing w:line="360" w:lineRule="auto"/>
        <w:jc w:val="both"/>
        <w:rPr>
          <w:sz w:val="32"/>
          <w:szCs w:val="32"/>
          <w:lang w:val="es-ES"/>
        </w:rPr>
      </w:pPr>
    </w:p>
    <w:p w:rsidR="00C1659C" w:rsidRDefault="00C1659C" w:rsidP="00C1659C">
      <w:pPr>
        <w:spacing w:line="360" w:lineRule="auto"/>
        <w:jc w:val="both"/>
        <w:rPr>
          <w:sz w:val="32"/>
          <w:szCs w:val="32"/>
          <w:lang w:val="es-ES"/>
        </w:rPr>
      </w:pPr>
    </w:p>
    <w:p w:rsidR="00563C2D" w:rsidRDefault="00EC36AE" w:rsidP="00472B87">
      <w:pPr>
        <w:rPr>
          <w:rFonts w:ascii="Arial Narrow" w:hAnsi="Arial Narrow"/>
          <w:b/>
          <w:bCs/>
          <w:sz w:val="24"/>
          <w:szCs w:val="24"/>
          <w:lang w:val="es-ES"/>
        </w:rPr>
      </w:pPr>
      <w:r>
        <w:rPr>
          <w:sz w:val="32"/>
          <w:szCs w:val="32"/>
          <w:lang w:val="es-ES"/>
        </w:rPr>
        <w:br w:type="page"/>
      </w:r>
      <w:bookmarkStart w:id="0" w:name="_GoBack"/>
      <w:bookmarkEnd w:id="0"/>
      <w:r w:rsidR="00472B87">
        <w:rPr>
          <w:rFonts w:ascii="Arial Narrow" w:hAnsi="Arial Narrow"/>
          <w:b/>
          <w:bCs/>
          <w:sz w:val="24"/>
          <w:szCs w:val="24"/>
          <w:lang w:val="es-ES"/>
        </w:rPr>
        <w:lastRenderedPageBreak/>
        <w:t>PLAN</w:t>
      </w:r>
      <w:r w:rsidR="00F8551A">
        <w:rPr>
          <w:rFonts w:ascii="Arial Narrow" w:hAnsi="Arial Narrow"/>
          <w:b/>
          <w:bCs/>
          <w:sz w:val="24"/>
          <w:szCs w:val="24"/>
          <w:lang w:val="es-ES"/>
        </w:rPr>
        <w:t xml:space="preserve"> ESTRATEGICO</w:t>
      </w:r>
      <w:r w:rsidR="00563C2D">
        <w:rPr>
          <w:rFonts w:ascii="Arial Narrow" w:hAnsi="Arial Narrow"/>
          <w:b/>
          <w:bCs/>
          <w:sz w:val="24"/>
          <w:szCs w:val="24"/>
          <w:lang w:val="es-ES"/>
        </w:rPr>
        <w:t xml:space="preserve"> </w:t>
      </w:r>
      <w:r w:rsidR="00D72056">
        <w:rPr>
          <w:rFonts w:ascii="Arial Narrow" w:hAnsi="Arial Narrow"/>
          <w:b/>
          <w:bCs/>
          <w:sz w:val="24"/>
          <w:szCs w:val="24"/>
          <w:lang w:val="es-ES"/>
        </w:rPr>
        <w:t xml:space="preserve">DE </w:t>
      </w:r>
    </w:p>
    <w:p w:rsidR="004F7C65" w:rsidRPr="00AA1FF0" w:rsidRDefault="00A633F3" w:rsidP="00A633F3">
      <w:pPr>
        <w:spacing w:after="0" w:line="240" w:lineRule="auto"/>
        <w:jc w:val="center"/>
        <w:rPr>
          <w:rFonts w:ascii="Arial Narrow" w:hAnsi="Arial Narrow"/>
          <w:b/>
          <w:sz w:val="24"/>
          <w:szCs w:val="24"/>
        </w:rPr>
      </w:pPr>
      <w:r w:rsidRPr="00AA1FF0">
        <w:rPr>
          <w:rFonts w:ascii="Arial Narrow" w:hAnsi="Arial Narrow"/>
          <w:b/>
          <w:bCs/>
          <w:sz w:val="24"/>
          <w:szCs w:val="24"/>
          <w:lang w:val="es-ES"/>
        </w:rPr>
        <w:t>CAMPO DISCIPLINAR COMUNICACIÓN Y LENGUAJE</w:t>
      </w:r>
    </w:p>
    <w:p w:rsidR="00651762" w:rsidRPr="00AA1FF0" w:rsidRDefault="00B646F2" w:rsidP="00A633F3">
      <w:pPr>
        <w:spacing w:after="0" w:line="240" w:lineRule="auto"/>
        <w:rPr>
          <w:rFonts w:ascii="Arial Narrow" w:hAnsi="Arial Narrow" w:cs="Arial"/>
          <w:sz w:val="18"/>
          <w:szCs w:val="18"/>
          <w:lang w:val="es-ES"/>
        </w:rPr>
      </w:pPr>
      <w:r w:rsidRPr="00AA1FF0">
        <w:rPr>
          <w:rFonts w:ascii="Arial Narrow" w:hAnsi="Arial Narrow" w:cs="Arial"/>
          <w:sz w:val="18"/>
          <w:szCs w:val="18"/>
        </w:rPr>
        <w:t xml:space="preserve"> </w:t>
      </w:r>
    </w:p>
    <w:tbl>
      <w:tblPr>
        <w:tblW w:w="13467" w:type="dxa"/>
        <w:tblInd w:w="-274" w:type="dxa"/>
        <w:tblCellMar>
          <w:left w:w="0" w:type="dxa"/>
          <w:right w:w="0" w:type="dxa"/>
        </w:tblCellMar>
        <w:tblLook w:val="0600" w:firstRow="0" w:lastRow="0" w:firstColumn="0" w:lastColumn="0" w:noHBand="1" w:noVBand="1"/>
      </w:tblPr>
      <w:tblGrid>
        <w:gridCol w:w="1560"/>
        <w:gridCol w:w="1701"/>
        <w:gridCol w:w="1843"/>
        <w:gridCol w:w="1843"/>
        <w:gridCol w:w="2409"/>
        <w:gridCol w:w="1701"/>
        <w:gridCol w:w="1134"/>
        <w:gridCol w:w="1276"/>
      </w:tblGrid>
      <w:tr w:rsidR="00876B6D" w:rsidRPr="00AA1FF0" w:rsidTr="00807DCB">
        <w:trPr>
          <w:trHeight w:val="740"/>
        </w:trPr>
        <w:tc>
          <w:tcPr>
            <w:tcW w:w="1560" w:type="dxa"/>
            <w:tcBorders>
              <w:top w:val="single" w:sz="8" w:space="0" w:color="000000"/>
              <w:left w:val="single" w:sz="8" w:space="0" w:color="000000"/>
              <w:bottom w:val="single" w:sz="8" w:space="0" w:color="000000"/>
              <w:right w:val="single" w:sz="8" w:space="0" w:color="000000"/>
            </w:tcBorders>
            <w:shd w:val="clear" w:color="auto" w:fill="4FFF4F"/>
            <w:vAlign w:val="center"/>
          </w:tcPr>
          <w:p w:rsidR="00876B6D" w:rsidRPr="00F8551A" w:rsidRDefault="00876B6D" w:rsidP="00F8551A">
            <w:pPr>
              <w:spacing w:after="0"/>
              <w:jc w:val="center"/>
              <w:rPr>
                <w:rFonts w:ascii="Arial Narrow" w:hAnsi="Arial Narrow"/>
                <w:b/>
                <w:bCs/>
                <w:sz w:val="16"/>
                <w:szCs w:val="16"/>
                <w:lang w:val="es-ES"/>
              </w:rPr>
            </w:pPr>
            <w:r w:rsidRPr="00F8551A">
              <w:rPr>
                <w:rFonts w:ascii="Arial Narrow" w:hAnsi="Arial Narrow"/>
                <w:b/>
                <w:bCs/>
                <w:sz w:val="16"/>
                <w:szCs w:val="16"/>
                <w:lang w:val="es-ES"/>
              </w:rPr>
              <w:t>TEMA ESTRÉTEGICO</w:t>
            </w:r>
          </w:p>
        </w:tc>
        <w:tc>
          <w:tcPr>
            <w:tcW w:w="1701" w:type="dxa"/>
            <w:tcBorders>
              <w:top w:val="single" w:sz="8" w:space="0" w:color="000000"/>
              <w:left w:val="single" w:sz="8" w:space="0" w:color="000000"/>
              <w:bottom w:val="single" w:sz="8" w:space="0" w:color="000000"/>
              <w:right w:val="single" w:sz="8" w:space="0" w:color="000000"/>
            </w:tcBorders>
            <w:shd w:val="clear" w:color="auto" w:fill="4FFF4F"/>
            <w:vAlign w:val="center"/>
          </w:tcPr>
          <w:p w:rsidR="00876B6D" w:rsidRDefault="00876B6D" w:rsidP="00F8551A">
            <w:pPr>
              <w:spacing w:after="0"/>
              <w:jc w:val="center"/>
              <w:rPr>
                <w:rFonts w:ascii="Arial Narrow" w:hAnsi="Arial Narrow"/>
                <w:b/>
                <w:bCs/>
                <w:sz w:val="16"/>
                <w:szCs w:val="16"/>
                <w:lang w:val="es-ES"/>
              </w:rPr>
            </w:pPr>
            <w:r w:rsidRPr="00F8551A">
              <w:rPr>
                <w:rFonts w:ascii="Arial Narrow" w:hAnsi="Arial Narrow"/>
                <w:b/>
                <w:bCs/>
                <w:sz w:val="16"/>
                <w:szCs w:val="16"/>
                <w:lang w:val="es-ES"/>
              </w:rPr>
              <w:t>PUNTO CRÍTICO</w:t>
            </w:r>
          </w:p>
          <w:p w:rsidR="00876B6D" w:rsidRPr="00F8551A" w:rsidRDefault="00876B6D" w:rsidP="00F8551A">
            <w:pPr>
              <w:spacing w:after="0"/>
              <w:jc w:val="center"/>
              <w:rPr>
                <w:rFonts w:ascii="Arial Narrow" w:hAnsi="Arial Narrow"/>
                <w:b/>
                <w:bCs/>
                <w:sz w:val="16"/>
                <w:szCs w:val="16"/>
                <w:lang w:val="es-ES"/>
              </w:rPr>
            </w:pPr>
            <w:r>
              <w:rPr>
                <w:rFonts w:ascii="Arial Narrow" w:hAnsi="Arial Narrow"/>
                <w:b/>
                <w:bCs/>
                <w:sz w:val="16"/>
                <w:szCs w:val="16"/>
                <w:lang w:val="es-ES"/>
              </w:rPr>
              <w:t>(PROBLEMA)</w:t>
            </w:r>
          </w:p>
        </w:tc>
        <w:tc>
          <w:tcPr>
            <w:tcW w:w="1843" w:type="dxa"/>
            <w:tcBorders>
              <w:top w:val="single" w:sz="8" w:space="0" w:color="000000"/>
              <w:left w:val="single" w:sz="8" w:space="0" w:color="000000"/>
              <w:bottom w:val="single" w:sz="8" w:space="0" w:color="000000"/>
              <w:right w:val="single" w:sz="8" w:space="0" w:color="000000"/>
            </w:tcBorders>
            <w:shd w:val="clear" w:color="auto" w:fill="4FFF4F"/>
            <w:tcMar>
              <w:top w:w="15" w:type="dxa"/>
              <w:left w:w="78" w:type="dxa"/>
              <w:bottom w:w="0" w:type="dxa"/>
              <w:right w:w="78" w:type="dxa"/>
            </w:tcMar>
            <w:vAlign w:val="center"/>
            <w:hideMark/>
          </w:tcPr>
          <w:p w:rsidR="00876B6D" w:rsidRPr="00F8551A" w:rsidRDefault="00876B6D" w:rsidP="00A126FA">
            <w:pPr>
              <w:spacing w:after="0"/>
              <w:jc w:val="center"/>
              <w:rPr>
                <w:rFonts w:ascii="Arial Narrow" w:hAnsi="Arial Narrow"/>
                <w:sz w:val="16"/>
                <w:szCs w:val="16"/>
              </w:rPr>
            </w:pPr>
            <w:r w:rsidRPr="00F8551A">
              <w:rPr>
                <w:rFonts w:ascii="Arial Narrow" w:hAnsi="Arial Narrow"/>
                <w:b/>
                <w:bCs/>
                <w:sz w:val="16"/>
                <w:szCs w:val="16"/>
                <w:lang w:val="es-ES"/>
              </w:rPr>
              <w:t>META</w:t>
            </w:r>
          </w:p>
        </w:tc>
        <w:tc>
          <w:tcPr>
            <w:tcW w:w="1843" w:type="dxa"/>
            <w:tcBorders>
              <w:top w:val="single" w:sz="8" w:space="0" w:color="000000"/>
              <w:left w:val="single" w:sz="8" w:space="0" w:color="000000"/>
              <w:bottom w:val="single" w:sz="8" w:space="0" w:color="000000"/>
              <w:right w:val="single" w:sz="8" w:space="0" w:color="000000"/>
            </w:tcBorders>
            <w:shd w:val="clear" w:color="auto" w:fill="4FFF4F"/>
            <w:tcMar>
              <w:top w:w="15" w:type="dxa"/>
              <w:left w:w="78" w:type="dxa"/>
              <w:bottom w:w="0" w:type="dxa"/>
              <w:right w:w="78" w:type="dxa"/>
            </w:tcMar>
            <w:vAlign w:val="center"/>
            <w:hideMark/>
          </w:tcPr>
          <w:p w:rsidR="00876B6D" w:rsidRPr="00F8551A" w:rsidRDefault="00876B6D" w:rsidP="00A126FA">
            <w:pPr>
              <w:spacing w:after="0"/>
              <w:jc w:val="center"/>
              <w:rPr>
                <w:rFonts w:ascii="Arial Narrow" w:hAnsi="Arial Narrow"/>
                <w:sz w:val="16"/>
                <w:szCs w:val="16"/>
              </w:rPr>
            </w:pPr>
            <w:r>
              <w:rPr>
                <w:rFonts w:ascii="Arial Narrow" w:hAnsi="Arial Narrow"/>
                <w:b/>
                <w:bCs/>
                <w:sz w:val="16"/>
                <w:szCs w:val="16"/>
                <w:lang w:val="es-ES"/>
              </w:rPr>
              <w:t>ACCIONES</w:t>
            </w:r>
          </w:p>
        </w:tc>
        <w:tc>
          <w:tcPr>
            <w:tcW w:w="2409" w:type="dxa"/>
            <w:tcBorders>
              <w:top w:val="single" w:sz="8" w:space="0" w:color="000000"/>
              <w:left w:val="single" w:sz="8" w:space="0" w:color="000000"/>
              <w:bottom w:val="single" w:sz="8" w:space="0" w:color="000000"/>
              <w:right w:val="single" w:sz="8" w:space="0" w:color="000000"/>
            </w:tcBorders>
            <w:shd w:val="clear" w:color="auto" w:fill="4FFF4F"/>
            <w:tcMar>
              <w:top w:w="15" w:type="dxa"/>
              <w:left w:w="78" w:type="dxa"/>
              <w:bottom w:w="0" w:type="dxa"/>
              <w:right w:w="78" w:type="dxa"/>
            </w:tcMar>
            <w:vAlign w:val="center"/>
            <w:hideMark/>
          </w:tcPr>
          <w:p w:rsidR="00876B6D" w:rsidRPr="00F8551A" w:rsidRDefault="00876B6D" w:rsidP="00A126FA">
            <w:pPr>
              <w:spacing w:after="0"/>
              <w:jc w:val="center"/>
              <w:rPr>
                <w:rFonts w:ascii="Arial Narrow" w:hAnsi="Arial Narrow"/>
                <w:sz w:val="16"/>
                <w:szCs w:val="16"/>
              </w:rPr>
            </w:pPr>
            <w:r>
              <w:rPr>
                <w:rFonts w:ascii="Arial Narrow" w:hAnsi="Arial Narrow"/>
                <w:b/>
                <w:bCs/>
                <w:sz w:val="16"/>
                <w:szCs w:val="16"/>
                <w:lang w:val="es-ES"/>
              </w:rPr>
              <w:t>ACTIVIDADES</w:t>
            </w:r>
          </w:p>
        </w:tc>
        <w:tc>
          <w:tcPr>
            <w:tcW w:w="1701" w:type="dxa"/>
            <w:tcBorders>
              <w:top w:val="single" w:sz="8" w:space="0" w:color="000000"/>
              <w:left w:val="single" w:sz="8" w:space="0" w:color="000000"/>
              <w:bottom w:val="single" w:sz="8" w:space="0" w:color="000000"/>
              <w:right w:val="single" w:sz="8" w:space="0" w:color="000000"/>
            </w:tcBorders>
            <w:shd w:val="clear" w:color="auto" w:fill="4FFF4F"/>
            <w:tcMar>
              <w:top w:w="15" w:type="dxa"/>
              <w:left w:w="78" w:type="dxa"/>
              <w:bottom w:w="0" w:type="dxa"/>
              <w:right w:w="78" w:type="dxa"/>
            </w:tcMar>
            <w:vAlign w:val="center"/>
            <w:hideMark/>
          </w:tcPr>
          <w:p w:rsidR="00876B6D" w:rsidRPr="00F8551A" w:rsidRDefault="00876B6D" w:rsidP="00A126FA">
            <w:pPr>
              <w:spacing w:after="0"/>
              <w:jc w:val="center"/>
              <w:rPr>
                <w:rFonts w:ascii="Arial Narrow" w:hAnsi="Arial Narrow"/>
                <w:sz w:val="16"/>
                <w:szCs w:val="16"/>
              </w:rPr>
            </w:pPr>
            <w:r>
              <w:rPr>
                <w:rFonts w:ascii="Arial Narrow" w:hAnsi="Arial Narrow"/>
                <w:b/>
                <w:bCs/>
                <w:sz w:val="16"/>
                <w:szCs w:val="16"/>
                <w:lang w:val="es-ES"/>
              </w:rPr>
              <w:t>RESPONSABLE</w:t>
            </w:r>
          </w:p>
        </w:tc>
        <w:tc>
          <w:tcPr>
            <w:tcW w:w="1134" w:type="dxa"/>
            <w:tcBorders>
              <w:top w:val="single" w:sz="8" w:space="0" w:color="000000"/>
              <w:left w:val="single" w:sz="8" w:space="0" w:color="000000"/>
              <w:bottom w:val="single" w:sz="8" w:space="0" w:color="000000"/>
              <w:right w:val="single" w:sz="8" w:space="0" w:color="000000"/>
            </w:tcBorders>
            <w:shd w:val="clear" w:color="auto" w:fill="4FFF4F"/>
            <w:tcMar>
              <w:top w:w="15" w:type="dxa"/>
              <w:left w:w="78" w:type="dxa"/>
              <w:bottom w:w="0" w:type="dxa"/>
              <w:right w:w="78" w:type="dxa"/>
            </w:tcMar>
            <w:vAlign w:val="center"/>
            <w:hideMark/>
          </w:tcPr>
          <w:p w:rsidR="00876B6D" w:rsidRPr="00F8551A" w:rsidRDefault="00876B6D" w:rsidP="00A126FA">
            <w:pPr>
              <w:spacing w:after="0"/>
              <w:jc w:val="center"/>
              <w:rPr>
                <w:rFonts w:ascii="Arial Narrow" w:hAnsi="Arial Narrow"/>
                <w:sz w:val="16"/>
                <w:szCs w:val="16"/>
              </w:rPr>
            </w:pPr>
            <w:r>
              <w:rPr>
                <w:rFonts w:ascii="Arial Narrow" w:hAnsi="Arial Narrow"/>
                <w:b/>
                <w:bCs/>
                <w:sz w:val="16"/>
                <w:szCs w:val="16"/>
                <w:lang w:val="es-ES"/>
              </w:rPr>
              <w:t>TIEMPO</w:t>
            </w:r>
          </w:p>
        </w:tc>
        <w:tc>
          <w:tcPr>
            <w:tcW w:w="1276" w:type="dxa"/>
            <w:tcBorders>
              <w:top w:val="single" w:sz="8" w:space="0" w:color="000000"/>
              <w:left w:val="single" w:sz="8" w:space="0" w:color="000000"/>
              <w:bottom w:val="single" w:sz="8" w:space="0" w:color="000000"/>
              <w:right w:val="single" w:sz="8" w:space="0" w:color="000000"/>
            </w:tcBorders>
            <w:shd w:val="clear" w:color="auto" w:fill="4FFF4F"/>
            <w:tcMar>
              <w:top w:w="15" w:type="dxa"/>
              <w:left w:w="78" w:type="dxa"/>
              <w:bottom w:w="0" w:type="dxa"/>
              <w:right w:w="78" w:type="dxa"/>
            </w:tcMar>
            <w:vAlign w:val="center"/>
            <w:hideMark/>
          </w:tcPr>
          <w:p w:rsidR="00876B6D" w:rsidRPr="00F8551A" w:rsidRDefault="00876B6D" w:rsidP="00A126FA">
            <w:pPr>
              <w:spacing w:after="0"/>
              <w:jc w:val="center"/>
              <w:rPr>
                <w:rFonts w:ascii="Arial Narrow" w:hAnsi="Arial Narrow"/>
                <w:sz w:val="16"/>
                <w:szCs w:val="16"/>
              </w:rPr>
            </w:pPr>
            <w:r>
              <w:rPr>
                <w:rFonts w:ascii="Arial Narrow" w:hAnsi="Arial Narrow"/>
                <w:sz w:val="16"/>
                <w:szCs w:val="16"/>
              </w:rPr>
              <w:t>EVIDENCIAS</w:t>
            </w:r>
          </w:p>
        </w:tc>
      </w:tr>
      <w:tr w:rsidR="00876B6D" w:rsidRPr="00AA1FF0" w:rsidTr="00807DCB">
        <w:trPr>
          <w:trHeight w:val="326"/>
        </w:trPr>
        <w:tc>
          <w:tcPr>
            <w:tcW w:w="1560" w:type="dxa"/>
            <w:tcBorders>
              <w:top w:val="single" w:sz="8" w:space="0" w:color="000000"/>
              <w:left w:val="single" w:sz="8" w:space="0" w:color="000000"/>
              <w:bottom w:val="single" w:sz="8" w:space="0" w:color="000000"/>
              <w:right w:val="single" w:sz="8" w:space="0" w:color="000000"/>
            </w:tcBorders>
          </w:tcPr>
          <w:p w:rsidR="00876B6D" w:rsidRDefault="00876B6D" w:rsidP="0083631C">
            <w:pPr>
              <w:spacing w:after="0"/>
              <w:jc w:val="both"/>
              <w:rPr>
                <w:rFonts w:ascii="Arial Narrow" w:hAnsi="Arial Narrow"/>
                <w:sz w:val="16"/>
                <w:szCs w:val="16"/>
              </w:rPr>
            </w:pPr>
            <w:r>
              <w:rPr>
                <w:rFonts w:ascii="Arial Narrow" w:hAnsi="Arial Narrow"/>
                <w:sz w:val="16"/>
                <w:szCs w:val="16"/>
              </w:rPr>
              <w:t>Aseguramiento del desarrollo de las competencias del MCC tanto genéricas y disciplinares de los estudiantes.</w:t>
            </w:r>
          </w:p>
          <w:p w:rsidR="00876B6D" w:rsidRPr="00AA1FF0" w:rsidRDefault="00876B6D" w:rsidP="0083631C">
            <w:pPr>
              <w:spacing w:after="0"/>
              <w:jc w:val="both"/>
              <w:rPr>
                <w:rFonts w:ascii="Arial Narrow" w:hAnsi="Arial Narrow"/>
                <w:sz w:val="16"/>
                <w:szCs w:val="16"/>
              </w:rPr>
            </w:pPr>
            <w:r>
              <w:rPr>
                <w:rFonts w:ascii="Arial Narrow" w:hAnsi="Arial Narrow"/>
                <w:sz w:val="16"/>
                <w:szCs w:val="16"/>
              </w:rPr>
              <w:t>“Escucha, interpreta y emite mensajes pertinentes en distintos contextos mediante la utilización de medios, códigos herramientas apropiadas”, “Aprende por iniciativa e interés propio ejecutando el pensamiento crítico a través de los textos.</w:t>
            </w:r>
          </w:p>
        </w:tc>
        <w:tc>
          <w:tcPr>
            <w:tcW w:w="1701" w:type="dxa"/>
            <w:tcBorders>
              <w:top w:val="single" w:sz="8" w:space="0" w:color="000000"/>
              <w:left w:val="single" w:sz="8" w:space="0" w:color="000000"/>
              <w:bottom w:val="single" w:sz="8" w:space="0" w:color="000000"/>
              <w:right w:val="single" w:sz="8" w:space="0" w:color="000000"/>
            </w:tcBorders>
          </w:tcPr>
          <w:p w:rsidR="00876B6D" w:rsidRPr="00AA1FF0" w:rsidRDefault="00876B6D" w:rsidP="00974EDA">
            <w:pPr>
              <w:spacing w:after="0"/>
              <w:jc w:val="both"/>
              <w:rPr>
                <w:rFonts w:ascii="Arial Narrow" w:hAnsi="Arial Narrow"/>
                <w:sz w:val="16"/>
                <w:szCs w:val="16"/>
              </w:rPr>
            </w:pPr>
            <w:r>
              <w:rPr>
                <w:rFonts w:ascii="Arial Narrow" w:hAnsi="Arial Narrow"/>
                <w:sz w:val="16"/>
                <w:szCs w:val="16"/>
              </w:rPr>
              <w:t>En la competencia se interpretó con la aplicación del examen diagnóstico que los estudiantes carecen de los conocimientos básicos en las asignaturas que integran la Academia en un porcentaje de más del 50% por falta de lectura, motivación e interés por parte de ellos. Así es también en otra de las competencias genéricas: En  esta  se ve marcado nuevamente el desinterés por parte de ellos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876B6D" w:rsidRDefault="00876B6D" w:rsidP="0083631C">
            <w:pPr>
              <w:spacing w:after="0"/>
              <w:jc w:val="both"/>
              <w:rPr>
                <w:rFonts w:ascii="Arial Narrow" w:hAnsi="Arial Narrow"/>
                <w:sz w:val="16"/>
                <w:szCs w:val="16"/>
              </w:rPr>
            </w:pPr>
            <w:r>
              <w:rPr>
                <w:rFonts w:ascii="Arial Narrow" w:hAnsi="Arial Narrow"/>
                <w:sz w:val="16"/>
                <w:szCs w:val="16"/>
              </w:rPr>
              <w:t>Lograr en el educando el desarrollo de las competencias genéricas que son la base primordial de escuchar, interpretar y emitir mensajes pertinentes según el contexto en el que se desenvuelvan. Así como aprender por iniciativa propia no esperando que el docente le tenga que indicar todo.</w:t>
            </w:r>
          </w:p>
          <w:p w:rsidR="00876B6D" w:rsidRPr="00AA1FF0" w:rsidRDefault="00876B6D" w:rsidP="0083631C">
            <w:pPr>
              <w:spacing w:after="0"/>
              <w:jc w:val="both"/>
              <w:rPr>
                <w:rFonts w:ascii="Arial Narrow" w:hAnsi="Arial Narrow"/>
                <w:sz w:val="16"/>
                <w:szCs w:val="16"/>
              </w:rPr>
            </w:pPr>
            <w:r>
              <w:rPr>
                <w:rFonts w:ascii="Arial Narrow" w:hAnsi="Arial Narrow"/>
                <w:sz w:val="16"/>
                <w:szCs w:val="16"/>
              </w:rPr>
              <w:t xml:space="preserve"> Continuar fomentando la asistencia a la escuela para no causar bajas.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876B6D" w:rsidRDefault="00876B6D" w:rsidP="0083631C">
            <w:pPr>
              <w:spacing w:after="0"/>
              <w:jc w:val="both"/>
              <w:rPr>
                <w:rFonts w:ascii="Arial Narrow" w:hAnsi="Arial Narrow"/>
                <w:sz w:val="16"/>
                <w:szCs w:val="16"/>
              </w:rPr>
            </w:pPr>
            <w:r>
              <w:rPr>
                <w:rFonts w:ascii="Arial Narrow" w:hAnsi="Arial Narrow"/>
                <w:sz w:val="16"/>
                <w:szCs w:val="16"/>
              </w:rPr>
              <w:t>Motivar a los alumnos mediante la aplicación de técnicas del programa Construye T</w:t>
            </w: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r>
              <w:rPr>
                <w:rFonts w:ascii="Arial Narrow" w:hAnsi="Arial Narrow"/>
                <w:sz w:val="16"/>
                <w:szCs w:val="16"/>
              </w:rPr>
              <w:t xml:space="preserve">Exhortar a los alumnos a concluir sus estudios del nivel medio superior </w:t>
            </w:r>
          </w:p>
          <w:p w:rsidR="00876B6D" w:rsidRDefault="00876B6D" w:rsidP="0083631C">
            <w:pPr>
              <w:spacing w:after="0"/>
              <w:jc w:val="both"/>
              <w:rPr>
                <w:rFonts w:ascii="Arial Narrow" w:hAnsi="Arial Narrow"/>
                <w:sz w:val="16"/>
                <w:szCs w:val="16"/>
              </w:rPr>
            </w:pPr>
          </w:p>
          <w:p w:rsidR="00876B6D" w:rsidRPr="00AA1FF0" w:rsidRDefault="00876B6D" w:rsidP="0083631C">
            <w:pPr>
              <w:spacing w:after="0"/>
              <w:jc w:val="both"/>
              <w:rPr>
                <w:rFonts w:ascii="Arial Narrow" w:hAnsi="Arial Narrow"/>
                <w:sz w:val="16"/>
                <w:szCs w:val="16"/>
              </w:rPr>
            </w:pPr>
            <w:r>
              <w:rPr>
                <w:rFonts w:ascii="Arial Narrow" w:hAnsi="Arial Narrow"/>
                <w:sz w:val="16"/>
                <w:szCs w:val="16"/>
              </w:rPr>
              <w:t xml:space="preserve">Generar habilidades para trabajo colaborativo utilizando el diálogo como estrategia para la aportación  de ideas y participación de los alumnos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876B6D" w:rsidRDefault="00876B6D" w:rsidP="0083631C">
            <w:pPr>
              <w:spacing w:after="0"/>
              <w:jc w:val="both"/>
              <w:rPr>
                <w:rFonts w:ascii="Arial Narrow" w:hAnsi="Arial Narrow"/>
                <w:sz w:val="16"/>
                <w:szCs w:val="16"/>
              </w:rPr>
            </w:pPr>
            <w:r>
              <w:rPr>
                <w:rFonts w:ascii="Arial Narrow" w:hAnsi="Arial Narrow"/>
                <w:sz w:val="16"/>
                <w:szCs w:val="16"/>
              </w:rPr>
              <w:t>--Análisis de lecturas</w:t>
            </w:r>
          </w:p>
          <w:p w:rsidR="00876B6D" w:rsidRDefault="00876B6D" w:rsidP="0083631C">
            <w:pPr>
              <w:spacing w:after="0"/>
              <w:jc w:val="both"/>
              <w:rPr>
                <w:rFonts w:ascii="Arial Narrow" w:hAnsi="Arial Narrow"/>
                <w:sz w:val="16"/>
                <w:szCs w:val="16"/>
              </w:rPr>
            </w:pPr>
            <w:r>
              <w:rPr>
                <w:rFonts w:ascii="Arial Narrow" w:hAnsi="Arial Narrow"/>
                <w:sz w:val="16"/>
                <w:szCs w:val="16"/>
              </w:rPr>
              <w:t>--realización de trabajo interdisciplinario de acuerdo a la temporada y fechas a conmemorar</w:t>
            </w:r>
          </w:p>
          <w:p w:rsidR="00876B6D" w:rsidRDefault="00876B6D" w:rsidP="0083631C">
            <w:pPr>
              <w:spacing w:after="0"/>
              <w:jc w:val="both"/>
              <w:rPr>
                <w:rFonts w:ascii="Arial Narrow" w:hAnsi="Arial Narrow"/>
                <w:sz w:val="16"/>
                <w:szCs w:val="16"/>
              </w:rPr>
            </w:pPr>
            <w:r>
              <w:rPr>
                <w:rFonts w:ascii="Arial Narrow" w:hAnsi="Arial Narrow"/>
                <w:sz w:val="16"/>
                <w:szCs w:val="16"/>
              </w:rPr>
              <w:t>--reflexiones de lecturas y artículos</w:t>
            </w:r>
          </w:p>
          <w:p w:rsidR="00876B6D" w:rsidRDefault="00876B6D" w:rsidP="0083631C">
            <w:pPr>
              <w:spacing w:after="0"/>
              <w:jc w:val="both"/>
              <w:rPr>
                <w:rFonts w:ascii="Arial Narrow" w:hAnsi="Arial Narrow"/>
                <w:sz w:val="16"/>
                <w:szCs w:val="16"/>
              </w:rPr>
            </w:pPr>
            <w:r>
              <w:rPr>
                <w:rFonts w:ascii="Arial Narrow" w:hAnsi="Arial Narrow"/>
                <w:sz w:val="16"/>
                <w:szCs w:val="16"/>
              </w:rPr>
              <w:t>--investigaciones documentales</w:t>
            </w:r>
          </w:p>
          <w:p w:rsidR="00876B6D" w:rsidRDefault="00876B6D" w:rsidP="0083631C">
            <w:pPr>
              <w:spacing w:after="0"/>
              <w:jc w:val="both"/>
              <w:rPr>
                <w:rFonts w:ascii="Arial Narrow" w:hAnsi="Arial Narrow"/>
                <w:sz w:val="16"/>
                <w:szCs w:val="16"/>
              </w:rPr>
            </w:pPr>
            <w:r>
              <w:rPr>
                <w:rFonts w:ascii="Arial Narrow" w:hAnsi="Arial Narrow"/>
                <w:sz w:val="16"/>
                <w:szCs w:val="16"/>
              </w:rPr>
              <w:t>--elaboración de trabajos en equipo</w:t>
            </w:r>
          </w:p>
          <w:p w:rsidR="00876B6D" w:rsidRDefault="00876B6D" w:rsidP="0083631C">
            <w:pPr>
              <w:spacing w:after="0"/>
              <w:jc w:val="both"/>
              <w:rPr>
                <w:rFonts w:ascii="Arial Narrow" w:hAnsi="Arial Narrow"/>
                <w:sz w:val="16"/>
                <w:szCs w:val="16"/>
              </w:rPr>
            </w:pPr>
            <w:r>
              <w:rPr>
                <w:rFonts w:ascii="Arial Narrow" w:hAnsi="Arial Narrow"/>
                <w:sz w:val="16"/>
                <w:szCs w:val="16"/>
              </w:rPr>
              <w:t>--escuchar audios en inglés.</w:t>
            </w:r>
          </w:p>
          <w:p w:rsidR="00876B6D" w:rsidRDefault="00876B6D" w:rsidP="00974EDA">
            <w:pPr>
              <w:spacing w:after="0"/>
              <w:jc w:val="both"/>
              <w:rPr>
                <w:rFonts w:ascii="Arial Narrow" w:hAnsi="Arial Narrow"/>
                <w:sz w:val="16"/>
                <w:szCs w:val="16"/>
              </w:rPr>
            </w:pPr>
            <w:r w:rsidRPr="00AA1FF0">
              <w:rPr>
                <w:rFonts w:ascii="Arial Narrow" w:hAnsi="Arial Narrow"/>
                <w:sz w:val="16"/>
                <w:szCs w:val="16"/>
              </w:rPr>
              <w:t>.</w:t>
            </w:r>
            <w:r>
              <w:rPr>
                <w:rFonts w:ascii="Arial Narrow" w:hAnsi="Arial Narrow"/>
                <w:sz w:val="16"/>
                <w:szCs w:val="16"/>
              </w:rPr>
              <w:t>-Realización de diversas técnicas para adentrar a los alumnos en :</w:t>
            </w:r>
          </w:p>
          <w:p w:rsidR="00876B6D" w:rsidRDefault="00876B6D" w:rsidP="00974EDA">
            <w:pPr>
              <w:spacing w:after="0"/>
              <w:jc w:val="both"/>
              <w:rPr>
                <w:rFonts w:ascii="Arial Narrow" w:hAnsi="Arial Narrow"/>
                <w:sz w:val="16"/>
                <w:szCs w:val="16"/>
              </w:rPr>
            </w:pPr>
            <w:r>
              <w:rPr>
                <w:rFonts w:ascii="Arial Narrow" w:hAnsi="Arial Narrow"/>
                <w:sz w:val="16"/>
                <w:szCs w:val="16"/>
              </w:rPr>
              <w:t>_lecturas recreativas y conocimiento de obras literarias.</w:t>
            </w:r>
          </w:p>
          <w:p w:rsidR="00876B6D" w:rsidRDefault="00876B6D" w:rsidP="00974EDA">
            <w:pPr>
              <w:spacing w:after="0"/>
              <w:jc w:val="both"/>
              <w:rPr>
                <w:rFonts w:ascii="Arial Narrow" w:hAnsi="Arial Narrow"/>
                <w:sz w:val="16"/>
                <w:szCs w:val="16"/>
              </w:rPr>
            </w:pPr>
            <w:r>
              <w:rPr>
                <w:rFonts w:ascii="Arial Narrow" w:hAnsi="Arial Narrow"/>
                <w:sz w:val="16"/>
                <w:szCs w:val="16"/>
              </w:rPr>
              <w:t>--análisis de videos. Audio en Inglés, textos en literatura y comprensión Lectora.</w:t>
            </w:r>
          </w:p>
          <w:p w:rsidR="00876B6D" w:rsidRDefault="00876B6D" w:rsidP="00974EDA">
            <w:pPr>
              <w:spacing w:after="0"/>
              <w:jc w:val="both"/>
              <w:rPr>
                <w:rFonts w:ascii="Arial Narrow" w:hAnsi="Arial Narrow"/>
                <w:sz w:val="16"/>
                <w:szCs w:val="16"/>
              </w:rPr>
            </w:pPr>
            <w:r>
              <w:rPr>
                <w:rFonts w:ascii="Arial Narrow" w:hAnsi="Arial Narrow"/>
                <w:sz w:val="16"/>
                <w:szCs w:val="16"/>
              </w:rPr>
              <w:t xml:space="preserve">--realización de folletos, trípticos y calaveritas literarias </w:t>
            </w:r>
          </w:p>
          <w:p w:rsidR="00876B6D" w:rsidRDefault="00876B6D" w:rsidP="0083631C">
            <w:pPr>
              <w:spacing w:after="0"/>
              <w:jc w:val="both"/>
              <w:rPr>
                <w:rFonts w:ascii="Arial Narrow" w:hAnsi="Arial Narrow"/>
                <w:sz w:val="16"/>
                <w:szCs w:val="16"/>
              </w:rPr>
            </w:pPr>
          </w:p>
          <w:p w:rsidR="00876B6D" w:rsidRPr="00AA1FF0" w:rsidRDefault="00876B6D" w:rsidP="0083631C">
            <w:pPr>
              <w:spacing w:after="0"/>
              <w:jc w:val="both"/>
              <w:rPr>
                <w:rFonts w:ascii="Arial Narrow" w:hAnsi="Arial Narrow"/>
                <w:sz w:val="16"/>
                <w:szCs w:val="1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vAlign w:val="center"/>
            <w:hideMark/>
          </w:tcPr>
          <w:p w:rsidR="00876B6D" w:rsidRDefault="00876B6D" w:rsidP="0083631C">
            <w:pPr>
              <w:spacing w:after="0"/>
              <w:jc w:val="both"/>
              <w:rPr>
                <w:rFonts w:ascii="Arial Narrow" w:hAnsi="Arial Narrow"/>
                <w:sz w:val="16"/>
                <w:szCs w:val="16"/>
              </w:rPr>
            </w:pPr>
            <w:r>
              <w:rPr>
                <w:rFonts w:ascii="Arial Narrow" w:hAnsi="Arial Narrow"/>
                <w:sz w:val="16"/>
                <w:szCs w:val="16"/>
              </w:rPr>
              <w:t>Los representantes de cada asignatura de:</w:t>
            </w:r>
          </w:p>
          <w:p w:rsidR="00876B6D" w:rsidRDefault="00876B6D" w:rsidP="0083631C">
            <w:pPr>
              <w:spacing w:after="0"/>
              <w:jc w:val="both"/>
              <w:rPr>
                <w:rFonts w:ascii="Arial Narrow" w:hAnsi="Arial Narrow"/>
                <w:sz w:val="16"/>
                <w:szCs w:val="16"/>
              </w:rPr>
            </w:pPr>
            <w:r>
              <w:rPr>
                <w:rFonts w:ascii="Arial Narrow" w:hAnsi="Arial Narrow"/>
                <w:sz w:val="16"/>
                <w:szCs w:val="16"/>
              </w:rPr>
              <w:t>-Comprensión Lectora I</w:t>
            </w:r>
          </w:p>
          <w:p w:rsidR="00876B6D" w:rsidRDefault="00876B6D" w:rsidP="0083631C">
            <w:pPr>
              <w:spacing w:after="0"/>
              <w:jc w:val="both"/>
              <w:rPr>
                <w:rFonts w:ascii="Arial Narrow" w:hAnsi="Arial Narrow"/>
                <w:sz w:val="16"/>
                <w:szCs w:val="16"/>
              </w:rPr>
            </w:pPr>
            <w:r>
              <w:rPr>
                <w:rFonts w:ascii="Arial Narrow" w:hAnsi="Arial Narrow"/>
                <w:sz w:val="16"/>
                <w:szCs w:val="16"/>
              </w:rPr>
              <w:t>-Etimologías</w:t>
            </w:r>
          </w:p>
          <w:p w:rsidR="00876B6D" w:rsidRDefault="00876B6D" w:rsidP="0083631C">
            <w:pPr>
              <w:spacing w:after="0"/>
              <w:jc w:val="both"/>
              <w:rPr>
                <w:rFonts w:ascii="Arial Narrow" w:hAnsi="Arial Narrow"/>
                <w:sz w:val="16"/>
                <w:szCs w:val="16"/>
              </w:rPr>
            </w:pPr>
            <w:r>
              <w:rPr>
                <w:rFonts w:ascii="Arial Narrow" w:hAnsi="Arial Narrow"/>
                <w:sz w:val="16"/>
                <w:szCs w:val="16"/>
              </w:rPr>
              <w:t>-Ingles  I, III, V</w:t>
            </w:r>
          </w:p>
          <w:p w:rsidR="00876B6D" w:rsidRDefault="00876B6D" w:rsidP="0083631C">
            <w:pPr>
              <w:spacing w:after="0"/>
              <w:jc w:val="both"/>
              <w:rPr>
                <w:rFonts w:ascii="Arial Narrow" w:hAnsi="Arial Narrow"/>
                <w:sz w:val="16"/>
                <w:szCs w:val="16"/>
              </w:rPr>
            </w:pPr>
            <w:r>
              <w:rPr>
                <w:rFonts w:ascii="Arial Narrow" w:hAnsi="Arial Narrow"/>
                <w:sz w:val="16"/>
                <w:szCs w:val="16"/>
              </w:rPr>
              <w:t>-Comunicación y Sociedad</w:t>
            </w:r>
          </w:p>
          <w:p w:rsidR="00876B6D" w:rsidRPr="00AA1FF0" w:rsidRDefault="00876B6D" w:rsidP="0083631C">
            <w:pPr>
              <w:spacing w:after="0"/>
              <w:jc w:val="both"/>
              <w:rPr>
                <w:rFonts w:ascii="Arial Narrow" w:hAnsi="Arial Narrow"/>
                <w:sz w:val="16"/>
                <w:szCs w:val="16"/>
              </w:rPr>
            </w:pPr>
            <w:r>
              <w:rPr>
                <w:rFonts w:ascii="Arial Narrow" w:hAnsi="Arial Narrow"/>
                <w:sz w:val="16"/>
                <w:szCs w:val="16"/>
              </w:rPr>
              <w:t>-Literatura y contemporaneidad.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vAlign w:val="center"/>
            <w:hideMark/>
          </w:tcPr>
          <w:p w:rsidR="00876B6D" w:rsidRPr="00AA1FF0" w:rsidRDefault="00876B6D" w:rsidP="0083631C">
            <w:pPr>
              <w:spacing w:after="0"/>
              <w:jc w:val="both"/>
              <w:rPr>
                <w:rFonts w:ascii="Arial Narrow" w:hAnsi="Arial Narrow"/>
                <w:sz w:val="16"/>
                <w:szCs w:val="16"/>
              </w:rPr>
            </w:pPr>
            <w:r>
              <w:rPr>
                <w:rFonts w:ascii="Arial Narrow" w:hAnsi="Arial Narrow"/>
                <w:sz w:val="16"/>
                <w:szCs w:val="16"/>
              </w:rPr>
              <w:t>De agosto 2016 a enero 2017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vAlign w:val="center"/>
            <w:hideMark/>
          </w:tcPr>
          <w:p w:rsidR="00876B6D" w:rsidRPr="00AA1FF0" w:rsidRDefault="00876B6D" w:rsidP="0083631C">
            <w:pPr>
              <w:spacing w:after="0"/>
              <w:jc w:val="both"/>
              <w:rPr>
                <w:rFonts w:ascii="Arial Narrow" w:hAnsi="Arial Narrow"/>
                <w:sz w:val="16"/>
                <w:szCs w:val="16"/>
              </w:rPr>
            </w:pPr>
            <w:r>
              <w:rPr>
                <w:rFonts w:ascii="Arial Narrow" w:hAnsi="Arial Narrow"/>
                <w:sz w:val="16"/>
                <w:szCs w:val="16"/>
              </w:rPr>
              <w:t xml:space="preserve">Portafolio de evidencias y trabajos interdisciplinarios </w:t>
            </w:r>
          </w:p>
        </w:tc>
      </w:tr>
      <w:tr w:rsidR="00876B6D" w:rsidRPr="00AA1FF0" w:rsidTr="00807DCB">
        <w:trPr>
          <w:trHeight w:val="1387"/>
        </w:trPr>
        <w:tc>
          <w:tcPr>
            <w:tcW w:w="1560" w:type="dxa"/>
            <w:tcBorders>
              <w:left w:val="single" w:sz="8" w:space="0" w:color="000000"/>
              <w:bottom w:val="single" w:sz="8" w:space="0" w:color="000000"/>
              <w:right w:val="single" w:sz="8" w:space="0" w:color="000000"/>
            </w:tcBorders>
          </w:tcPr>
          <w:p w:rsidR="00876B6D" w:rsidRDefault="00876B6D" w:rsidP="0083631C">
            <w:pPr>
              <w:spacing w:after="0"/>
              <w:jc w:val="both"/>
              <w:rPr>
                <w:rFonts w:ascii="Arial Narrow" w:hAnsi="Arial Narrow"/>
                <w:sz w:val="16"/>
                <w:szCs w:val="16"/>
              </w:rPr>
            </w:pPr>
            <w:r>
              <w:rPr>
                <w:rFonts w:ascii="Arial Narrow" w:hAnsi="Arial Narrow"/>
                <w:sz w:val="16"/>
                <w:szCs w:val="16"/>
              </w:rPr>
              <w:t>Atención y seguimiento del logro académico de los  alumnos, en la :</w:t>
            </w:r>
          </w:p>
          <w:p w:rsidR="00876B6D" w:rsidRDefault="00876B6D" w:rsidP="0083631C">
            <w:pPr>
              <w:spacing w:after="0"/>
              <w:jc w:val="both"/>
              <w:rPr>
                <w:rFonts w:ascii="Arial Narrow" w:hAnsi="Arial Narrow"/>
                <w:sz w:val="16"/>
                <w:szCs w:val="16"/>
              </w:rPr>
            </w:pPr>
            <w:r>
              <w:rPr>
                <w:rFonts w:ascii="Arial Narrow" w:hAnsi="Arial Narrow"/>
                <w:sz w:val="16"/>
                <w:szCs w:val="16"/>
              </w:rPr>
              <w:t xml:space="preserve">     -Aprobación</w:t>
            </w:r>
          </w:p>
          <w:p w:rsidR="00876B6D" w:rsidRDefault="00876B6D" w:rsidP="0083631C">
            <w:pPr>
              <w:spacing w:after="0"/>
              <w:jc w:val="both"/>
              <w:rPr>
                <w:rFonts w:ascii="Arial Narrow" w:hAnsi="Arial Narrow"/>
                <w:sz w:val="16"/>
                <w:szCs w:val="16"/>
              </w:rPr>
            </w:pPr>
            <w:r>
              <w:rPr>
                <w:rFonts w:ascii="Arial Narrow" w:hAnsi="Arial Narrow"/>
                <w:sz w:val="16"/>
                <w:szCs w:val="16"/>
              </w:rPr>
              <w:t xml:space="preserve">  </w:t>
            </w: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r>
              <w:rPr>
                <w:rFonts w:ascii="Arial Narrow" w:hAnsi="Arial Narrow"/>
                <w:sz w:val="16"/>
                <w:szCs w:val="16"/>
              </w:rPr>
              <w:t xml:space="preserve">   -Reprobación</w:t>
            </w:r>
          </w:p>
          <w:p w:rsidR="00876B6D" w:rsidRDefault="00876B6D" w:rsidP="0083631C">
            <w:pPr>
              <w:spacing w:after="0"/>
              <w:jc w:val="both"/>
              <w:rPr>
                <w:rFonts w:ascii="Arial Narrow" w:hAnsi="Arial Narrow"/>
                <w:sz w:val="16"/>
                <w:szCs w:val="16"/>
              </w:rPr>
            </w:pPr>
            <w:r>
              <w:rPr>
                <w:rFonts w:ascii="Arial Narrow" w:hAnsi="Arial Narrow"/>
                <w:sz w:val="16"/>
                <w:szCs w:val="16"/>
              </w:rPr>
              <w:lastRenderedPageBreak/>
              <w:t xml:space="preserve"> </w:t>
            </w:r>
          </w:p>
          <w:p w:rsidR="00876B6D" w:rsidRDefault="00876B6D" w:rsidP="0083631C">
            <w:pPr>
              <w:spacing w:after="0"/>
              <w:jc w:val="both"/>
              <w:rPr>
                <w:rFonts w:ascii="Arial Narrow" w:hAnsi="Arial Narrow"/>
                <w:sz w:val="16"/>
                <w:szCs w:val="16"/>
              </w:rPr>
            </w:pPr>
            <w:r>
              <w:rPr>
                <w:rFonts w:ascii="Arial Narrow" w:hAnsi="Arial Narrow"/>
                <w:sz w:val="16"/>
                <w:szCs w:val="16"/>
              </w:rPr>
              <w:t xml:space="preserve">  -Abandono </w:t>
            </w:r>
          </w:p>
          <w:p w:rsidR="00876B6D" w:rsidRDefault="00876B6D" w:rsidP="0083631C">
            <w:pPr>
              <w:spacing w:after="0"/>
              <w:jc w:val="both"/>
              <w:rPr>
                <w:rFonts w:ascii="Arial Narrow" w:hAnsi="Arial Narrow"/>
                <w:sz w:val="16"/>
                <w:szCs w:val="16"/>
              </w:rPr>
            </w:pPr>
            <w:r>
              <w:rPr>
                <w:rFonts w:ascii="Arial Narrow" w:hAnsi="Arial Narrow"/>
                <w:sz w:val="16"/>
                <w:szCs w:val="16"/>
              </w:rPr>
              <w:t xml:space="preserve">            escolar</w:t>
            </w:r>
          </w:p>
        </w:tc>
        <w:tc>
          <w:tcPr>
            <w:tcW w:w="1701" w:type="dxa"/>
            <w:tcBorders>
              <w:top w:val="single" w:sz="8" w:space="0" w:color="000000"/>
              <w:left w:val="single" w:sz="8" w:space="0" w:color="000000"/>
              <w:bottom w:val="single" w:sz="8" w:space="0" w:color="000000"/>
              <w:right w:val="single" w:sz="8" w:space="0" w:color="000000"/>
            </w:tcBorders>
          </w:tcPr>
          <w:p w:rsidR="00876B6D" w:rsidRDefault="00876B6D" w:rsidP="0083631C">
            <w:pPr>
              <w:jc w:val="both"/>
              <w:rPr>
                <w:rFonts w:ascii="Arial Narrow" w:hAnsi="Arial Narrow"/>
                <w:sz w:val="16"/>
                <w:szCs w:val="16"/>
              </w:rPr>
            </w:pPr>
            <w:r>
              <w:rPr>
                <w:rFonts w:ascii="Arial Narrow" w:hAnsi="Arial Narrow"/>
                <w:sz w:val="16"/>
                <w:szCs w:val="16"/>
              </w:rPr>
              <w:lastRenderedPageBreak/>
              <w:t xml:space="preserve">Esto se analizó en las reuniones de Academia y se llegó al acuerdo que: En cuanto a la forma de evaluar se le va a dar más peso a las escalas por medio de listas de cotejo, rubricas </w:t>
            </w:r>
            <w:proofErr w:type="spellStart"/>
            <w:r>
              <w:rPr>
                <w:rFonts w:ascii="Arial Narrow" w:hAnsi="Arial Narrow"/>
                <w:sz w:val="16"/>
                <w:szCs w:val="16"/>
              </w:rPr>
              <w:t>etc</w:t>
            </w:r>
            <w:proofErr w:type="spellEnd"/>
            <w:r>
              <w:rPr>
                <w:rFonts w:ascii="Arial Narrow" w:hAnsi="Arial Narrow"/>
                <w:sz w:val="16"/>
                <w:szCs w:val="16"/>
              </w:rPr>
              <w:t xml:space="preserve">, para despertar el interés de los </w:t>
            </w:r>
            <w:r w:rsidR="00807DCB">
              <w:rPr>
                <w:rFonts w:ascii="Arial Narrow" w:hAnsi="Arial Narrow"/>
                <w:sz w:val="16"/>
                <w:szCs w:val="16"/>
              </w:rPr>
              <w:t>alumnos en</w:t>
            </w:r>
            <w:r>
              <w:rPr>
                <w:rFonts w:ascii="Arial Narrow" w:hAnsi="Arial Narrow"/>
                <w:sz w:val="16"/>
                <w:szCs w:val="16"/>
              </w:rPr>
              <w:t xml:space="preserve"> trabajar y participar en actividades.</w:t>
            </w:r>
          </w:p>
          <w:p w:rsidR="00876B6D" w:rsidRDefault="00876B6D" w:rsidP="00FB233F">
            <w:pPr>
              <w:spacing w:after="0"/>
              <w:jc w:val="both"/>
              <w:rPr>
                <w:rFonts w:ascii="Arial Narrow" w:hAnsi="Arial Narrow"/>
                <w:sz w:val="16"/>
                <w:szCs w:val="16"/>
              </w:rPr>
            </w:pPr>
            <w:r>
              <w:rPr>
                <w:rFonts w:ascii="Arial Narrow" w:hAnsi="Arial Narrow"/>
                <w:sz w:val="16"/>
                <w:szCs w:val="16"/>
              </w:rPr>
              <w:lastRenderedPageBreak/>
              <w:t>Apatía en algunos alumnos por realizar los trabajos.</w:t>
            </w:r>
          </w:p>
          <w:p w:rsidR="00876B6D" w:rsidRDefault="00876B6D" w:rsidP="00FB233F">
            <w:pPr>
              <w:spacing w:after="0"/>
              <w:jc w:val="both"/>
              <w:rPr>
                <w:rFonts w:ascii="Arial Narrow" w:hAnsi="Arial Narrow"/>
                <w:sz w:val="16"/>
                <w:szCs w:val="16"/>
              </w:rPr>
            </w:pPr>
            <w:r>
              <w:rPr>
                <w:rFonts w:ascii="Arial Narrow" w:hAnsi="Arial Narrow"/>
                <w:sz w:val="16"/>
                <w:szCs w:val="16"/>
              </w:rPr>
              <w:t>Los problemas familiares, la economía, salud y muy pocas ocasiones por adicciones.</w:t>
            </w:r>
          </w:p>
          <w:p w:rsidR="00876B6D" w:rsidRDefault="00876B6D" w:rsidP="0083631C">
            <w:pPr>
              <w:jc w:val="both"/>
              <w:rPr>
                <w:rFonts w:ascii="Arial Narrow" w:hAnsi="Arial Narrow"/>
                <w:sz w:val="16"/>
                <w:szCs w:val="16"/>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876B6D" w:rsidRPr="00AA1FF0" w:rsidRDefault="00876B6D" w:rsidP="0083631C">
            <w:pPr>
              <w:spacing w:after="0"/>
              <w:jc w:val="both"/>
              <w:rPr>
                <w:rFonts w:ascii="Arial Narrow" w:hAnsi="Arial Narrow"/>
                <w:sz w:val="16"/>
                <w:szCs w:val="16"/>
              </w:rPr>
            </w:pPr>
            <w:r>
              <w:rPr>
                <w:rFonts w:ascii="Arial Narrow" w:hAnsi="Arial Narrow"/>
                <w:sz w:val="16"/>
                <w:szCs w:val="16"/>
              </w:rPr>
              <w:lastRenderedPageBreak/>
              <w:t>En el formato de seguimiento y atención a indicadores y logros se menciona que las metas propuestas son: disminuir la reprobación de un 0.5 a 5</w:t>
            </w:r>
            <w:r w:rsidR="00807DCB">
              <w:rPr>
                <w:rFonts w:ascii="Arial Narrow" w:hAnsi="Arial Narrow"/>
                <w:sz w:val="16"/>
                <w:szCs w:val="16"/>
              </w:rPr>
              <w:t>% en</w:t>
            </w:r>
            <w:r>
              <w:rPr>
                <w:rFonts w:ascii="Arial Narrow" w:hAnsi="Arial Narrow"/>
                <w:sz w:val="16"/>
                <w:szCs w:val="16"/>
              </w:rPr>
              <w:t xml:space="preserve"> los alumnos</w:t>
            </w:r>
            <w:r w:rsidR="00807DCB">
              <w:rPr>
                <w:rFonts w:ascii="Arial Narrow" w:hAnsi="Arial Narrow"/>
                <w:sz w:val="16"/>
                <w:szCs w:val="16"/>
              </w:rPr>
              <w:t>, elevar</w:t>
            </w:r>
            <w:r>
              <w:rPr>
                <w:rFonts w:ascii="Arial Narrow" w:hAnsi="Arial Narrow"/>
                <w:sz w:val="16"/>
                <w:szCs w:val="16"/>
              </w:rPr>
              <w:t xml:space="preserve"> </w:t>
            </w:r>
            <w:r w:rsidR="00807DCB">
              <w:rPr>
                <w:rFonts w:ascii="Arial Narrow" w:hAnsi="Arial Narrow"/>
                <w:sz w:val="16"/>
                <w:szCs w:val="16"/>
              </w:rPr>
              <w:t>el promedio</w:t>
            </w:r>
            <w:r>
              <w:rPr>
                <w:rFonts w:ascii="Arial Narrow" w:hAnsi="Arial Narrow"/>
                <w:sz w:val="16"/>
                <w:szCs w:val="16"/>
              </w:rPr>
              <w:t xml:space="preserve"> de los grupos de un 7.5 a un 8.5 y </w:t>
            </w:r>
            <w:r w:rsidR="00807DCB">
              <w:rPr>
                <w:rFonts w:ascii="Arial Narrow" w:hAnsi="Arial Narrow"/>
                <w:sz w:val="16"/>
                <w:szCs w:val="16"/>
              </w:rPr>
              <w:t>disminuir el</w:t>
            </w:r>
            <w:r>
              <w:rPr>
                <w:rFonts w:ascii="Arial Narrow" w:hAnsi="Arial Narrow"/>
                <w:sz w:val="16"/>
                <w:szCs w:val="16"/>
              </w:rPr>
              <w:t xml:space="preserve"> abandono escolar en un 5 a 10 %.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876B6D" w:rsidRDefault="00876B6D" w:rsidP="0083631C">
            <w:pPr>
              <w:spacing w:after="0"/>
              <w:jc w:val="both"/>
              <w:rPr>
                <w:rFonts w:ascii="Arial Narrow" w:hAnsi="Arial Narrow"/>
                <w:sz w:val="16"/>
                <w:szCs w:val="16"/>
              </w:rPr>
            </w:pPr>
            <w:r>
              <w:rPr>
                <w:rFonts w:ascii="Arial Narrow" w:hAnsi="Arial Narrow"/>
                <w:sz w:val="16"/>
                <w:szCs w:val="16"/>
              </w:rPr>
              <w:t>Brindar mayor atención a los alumnos que se encuentren en riesgo de reprobación.</w:t>
            </w: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r>
              <w:rPr>
                <w:rFonts w:ascii="Arial Narrow" w:hAnsi="Arial Narrow"/>
                <w:sz w:val="16"/>
                <w:szCs w:val="16"/>
              </w:rPr>
              <w:t>Implementar nuevas estrategias de enseñanza y aprendizaje</w:t>
            </w: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r>
              <w:rPr>
                <w:rFonts w:ascii="Arial Narrow" w:hAnsi="Arial Narrow"/>
                <w:sz w:val="16"/>
                <w:szCs w:val="16"/>
              </w:rPr>
              <w:t>Implementar estrategias que fomenten el hábito de lectura.</w:t>
            </w: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r>
              <w:rPr>
                <w:rFonts w:ascii="Arial Narrow" w:hAnsi="Arial Narrow"/>
                <w:sz w:val="16"/>
                <w:szCs w:val="16"/>
              </w:rPr>
              <w:t>Estar más en comunicación con los orientadores para que ellos a su vez con los padres de familia.</w:t>
            </w:r>
          </w:p>
          <w:p w:rsidR="00876B6D" w:rsidRPr="00AA1FF0" w:rsidRDefault="00876B6D" w:rsidP="0083631C">
            <w:pPr>
              <w:spacing w:after="0"/>
              <w:jc w:val="both"/>
              <w:rPr>
                <w:rFonts w:ascii="Arial Narrow" w:hAnsi="Arial Narrow"/>
                <w:sz w:val="16"/>
                <w:szCs w:val="16"/>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876B6D" w:rsidRDefault="00876B6D" w:rsidP="0083631C">
            <w:pPr>
              <w:spacing w:after="0"/>
              <w:jc w:val="both"/>
              <w:rPr>
                <w:rFonts w:ascii="Arial Narrow" w:hAnsi="Arial Narrow"/>
                <w:sz w:val="16"/>
                <w:szCs w:val="16"/>
              </w:rPr>
            </w:pPr>
            <w:r>
              <w:rPr>
                <w:rFonts w:ascii="Arial Narrow" w:hAnsi="Arial Narrow"/>
                <w:sz w:val="16"/>
                <w:szCs w:val="16"/>
              </w:rPr>
              <w:lastRenderedPageBreak/>
              <w:t>Implementar nuevas estrategias didácticas: portafolio de evidencias</w:t>
            </w:r>
          </w:p>
          <w:p w:rsidR="00876B6D" w:rsidRDefault="00876B6D" w:rsidP="0083631C">
            <w:pPr>
              <w:spacing w:after="0"/>
              <w:jc w:val="both"/>
              <w:rPr>
                <w:rFonts w:ascii="Arial Narrow" w:hAnsi="Arial Narrow"/>
                <w:sz w:val="16"/>
                <w:szCs w:val="16"/>
              </w:rPr>
            </w:pPr>
            <w:r>
              <w:rPr>
                <w:rFonts w:ascii="Arial Narrow" w:hAnsi="Arial Narrow"/>
                <w:sz w:val="16"/>
                <w:szCs w:val="16"/>
              </w:rPr>
              <w:t>Rubricas</w:t>
            </w:r>
          </w:p>
          <w:p w:rsidR="00876B6D" w:rsidRDefault="00876B6D" w:rsidP="0083631C">
            <w:pPr>
              <w:spacing w:after="0"/>
              <w:jc w:val="both"/>
              <w:rPr>
                <w:rFonts w:ascii="Arial Narrow" w:hAnsi="Arial Narrow"/>
                <w:sz w:val="16"/>
                <w:szCs w:val="16"/>
              </w:rPr>
            </w:pPr>
            <w:r>
              <w:rPr>
                <w:rFonts w:ascii="Arial Narrow" w:hAnsi="Arial Narrow"/>
                <w:sz w:val="16"/>
                <w:szCs w:val="16"/>
              </w:rPr>
              <w:t>Lista de cotejo</w:t>
            </w:r>
          </w:p>
          <w:p w:rsidR="00876B6D" w:rsidRDefault="00876B6D" w:rsidP="0083631C">
            <w:pPr>
              <w:spacing w:after="0"/>
              <w:jc w:val="both"/>
              <w:rPr>
                <w:rFonts w:ascii="Arial Narrow" w:hAnsi="Arial Narrow"/>
                <w:sz w:val="16"/>
                <w:szCs w:val="16"/>
              </w:rPr>
            </w:pPr>
            <w:r>
              <w:rPr>
                <w:rFonts w:ascii="Arial Narrow" w:hAnsi="Arial Narrow"/>
                <w:sz w:val="16"/>
                <w:szCs w:val="16"/>
              </w:rPr>
              <w:t>Interés de los docentes por las actualizaciones</w:t>
            </w:r>
          </w:p>
          <w:p w:rsidR="00876B6D" w:rsidRDefault="00876B6D" w:rsidP="00974EDA">
            <w:pPr>
              <w:spacing w:after="0"/>
              <w:jc w:val="both"/>
              <w:rPr>
                <w:rFonts w:ascii="Arial Narrow" w:hAnsi="Arial Narrow"/>
                <w:sz w:val="16"/>
                <w:szCs w:val="16"/>
              </w:rPr>
            </w:pPr>
            <w:r>
              <w:rPr>
                <w:rFonts w:ascii="Arial Narrow" w:hAnsi="Arial Narrow"/>
                <w:sz w:val="16"/>
                <w:szCs w:val="16"/>
              </w:rPr>
              <w:t xml:space="preserve">Efectuar  nuevas </w:t>
            </w:r>
            <w:r w:rsidR="00807DCB">
              <w:rPr>
                <w:rFonts w:ascii="Arial Narrow" w:hAnsi="Arial Narrow"/>
                <w:sz w:val="16"/>
                <w:szCs w:val="16"/>
              </w:rPr>
              <w:t>estrategias</w:t>
            </w:r>
            <w:r>
              <w:rPr>
                <w:rFonts w:ascii="Arial Narrow" w:hAnsi="Arial Narrow"/>
                <w:sz w:val="16"/>
                <w:szCs w:val="16"/>
              </w:rPr>
              <w:t xml:space="preserve"> de trabajo como: </w:t>
            </w:r>
          </w:p>
          <w:p w:rsidR="00876B6D" w:rsidRDefault="00876B6D" w:rsidP="00974EDA">
            <w:pPr>
              <w:spacing w:after="0"/>
              <w:jc w:val="both"/>
              <w:rPr>
                <w:rFonts w:ascii="Arial Narrow" w:hAnsi="Arial Narrow"/>
                <w:sz w:val="16"/>
                <w:szCs w:val="16"/>
              </w:rPr>
            </w:pPr>
            <w:r>
              <w:rPr>
                <w:rFonts w:ascii="Arial Narrow" w:hAnsi="Arial Narrow"/>
                <w:sz w:val="16"/>
                <w:szCs w:val="16"/>
              </w:rPr>
              <w:t>--portafolio de evidencias</w:t>
            </w:r>
          </w:p>
          <w:p w:rsidR="00876B6D" w:rsidRDefault="00876B6D" w:rsidP="00974EDA">
            <w:pPr>
              <w:spacing w:after="0"/>
              <w:jc w:val="both"/>
              <w:rPr>
                <w:rFonts w:ascii="Arial Narrow" w:hAnsi="Arial Narrow"/>
                <w:sz w:val="16"/>
                <w:szCs w:val="16"/>
              </w:rPr>
            </w:pPr>
            <w:r>
              <w:rPr>
                <w:rFonts w:ascii="Arial Narrow" w:hAnsi="Arial Narrow"/>
                <w:sz w:val="16"/>
                <w:szCs w:val="16"/>
              </w:rPr>
              <w:t>--listas de cotejo</w:t>
            </w:r>
          </w:p>
          <w:p w:rsidR="00876B6D" w:rsidRDefault="00876B6D" w:rsidP="00974EDA">
            <w:pPr>
              <w:spacing w:after="0"/>
              <w:jc w:val="both"/>
              <w:rPr>
                <w:rFonts w:ascii="Arial Narrow" w:hAnsi="Arial Narrow"/>
                <w:sz w:val="16"/>
                <w:szCs w:val="16"/>
              </w:rPr>
            </w:pPr>
            <w:r>
              <w:rPr>
                <w:rFonts w:ascii="Arial Narrow" w:hAnsi="Arial Narrow"/>
                <w:sz w:val="16"/>
                <w:szCs w:val="16"/>
              </w:rPr>
              <w:t>--rubricas diversas</w:t>
            </w:r>
          </w:p>
          <w:p w:rsidR="00876B6D" w:rsidRDefault="00876B6D" w:rsidP="00974EDA">
            <w:pPr>
              <w:spacing w:after="0"/>
              <w:jc w:val="both"/>
              <w:rPr>
                <w:rFonts w:ascii="Arial Narrow" w:hAnsi="Arial Narrow"/>
                <w:sz w:val="16"/>
                <w:szCs w:val="16"/>
              </w:rPr>
            </w:pPr>
            <w:r>
              <w:rPr>
                <w:rFonts w:ascii="Arial Narrow" w:hAnsi="Arial Narrow"/>
                <w:sz w:val="16"/>
                <w:szCs w:val="16"/>
              </w:rPr>
              <w:lastRenderedPageBreak/>
              <w:t>-trípticos</w:t>
            </w:r>
          </w:p>
          <w:p w:rsidR="00876B6D" w:rsidRDefault="00876B6D" w:rsidP="00974EDA">
            <w:pPr>
              <w:spacing w:after="0"/>
              <w:jc w:val="both"/>
              <w:rPr>
                <w:rFonts w:ascii="Arial Narrow" w:hAnsi="Arial Narrow"/>
                <w:sz w:val="16"/>
                <w:szCs w:val="16"/>
              </w:rPr>
            </w:pPr>
            <w:r>
              <w:rPr>
                <w:rFonts w:ascii="Arial Narrow" w:hAnsi="Arial Narrow"/>
                <w:sz w:val="16"/>
                <w:szCs w:val="16"/>
              </w:rPr>
              <w:t>--calaveritas literarias</w:t>
            </w:r>
          </w:p>
          <w:p w:rsidR="00876B6D" w:rsidRDefault="00876B6D" w:rsidP="00974EDA">
            <w:pPr>
              <w:spacing w:after="0"/>
              <w:jc w:val="both"/>
              <w:rPr>
                <w:rFonts w:ascii="Arial Narrow" w:hAnsi="Arial Narrow"/>
                <w:sz w:val="16"/>
                <w:szCs w:val="16"/>
              </w:rPr>
            </w:pPr>
            <w:r>
              <w:rPr>
                <w:rFonts w:ascii="Arial Narrow" w:hAnsi="Arial Narrow"/>
                <w:sz w:val="16"/>
                <w:szCs w:val="16"/>
              </w:rPr>
              <w:t>-pastorelas</w:t>
            </w:r>
          </w:p>
          <w:p w:rsidR="00876B6D" w:rsidRDefault="00876B6D" w:rsidP="00974EDA">
            <w:pPr>
              <w:spacing w:after="0"/>
              <w:jc w:val="both"/>
              <w:rPr>
                <w:rFonts w:ascii="Arial Narrow" w:hAnsi="Arial Narrow"/>
                <w:sz w:val="16"/>
                <w:szCs w:val="16"/>
              </w:rPr>
            </w:pPr>
            <w:r>
              <w:rPr>
                <w:rFonts w:ascii="Arial Narrow" w:hAnsi="Arial Narrow"/>
                <w:sz w:val="16"/>
                <w:szCs w:val="16"/>
              </w:rPr>
              <w:t>-lecturas de obras literarias o temas de interés actuales</w:t>
            </w:r>
          </w:p>
          <w:p w:rsidR="00876B6D" w:rsidRDefault="00876B6D" w:rsidP="00974EDA">
            <w:pPr>
              <w:spacing w:after="0"/>
              <w:jc w:val="both"/>
              <w:rPr>
                <w:rFonts w:ascii="Arial Narrow" w:hAnsi="Arial Narrow"/>
                <w:sz w:val="16"/>
                <w:szCs w:val="16"/>
              </w:rPr>
            </w:pPr>
            <w:r>
              <w:rPr>
                <w:rFonts w:ascii="Arial Narrow" w:hAnsi="Arial Narrow"/>
                <w:sz w:val="16"/>
                <w:szCs w:val="16"/>
              </w:rPr>
              <w:t>--representaciones</w:t>
            </w:r>
          </w:p>
          <w:p w:rsidR="00876B6D" w:rsidRDefault="00876B6D" w:rsidP="00974EDA">
            <w:pPr>
              <w:spacing w:after="0"/>
              <w:jc w:val="both"/>
              <w:rPr>
                <w:rFonts w:ascii="Arial Narrow" w:hAnsi="Arial Narrow"/>
                <w:sz w:val="16"/>
                <w:szCs w:val="16"/>
              </w:rPr>
            </w:pPr>
            <w:r>
              <w:rPr>
                <w:rFonts w:ascii="Arial Narrow" w:hAnsi="Arial Narrow"/>
                <w:sz w:val="16"/>
                <w:szCs w:val="16"/>
              </w:rPr>
              <w:t>--pequeños diálogos en inglés</w:t>
            </w:r>
          </w:p>
          <w:p w:rsidR="00876B6D" w:rsidRPr="00AA1FF0" w:rsidRDefault="00876B6D" w:rsidP="00974EDA">
            <w:pPr>
              <w:spacing w:after="0"/>
              <w:jc w:val="both"/>
              <w:rPr>
                <w:rFonts w:ascii="Arial Narrow" w:hAnsi="Arial Narrow"/>
                <w:sz w:val="16"/>
                <w:szCs w:val="16"/>
              </w:rPr>
            </w:pPr>
            <w:r>
              <w:rPr>
                <w:rFonts w:ascii="Arial Narrow" w:hAnsi="Arial Narrow"/>
                <w:sz w:val="16"/>
                <w:szCs w:val="16"/>
              </w:rPr>
              <w:t>Interés de los docentes por las actualizaciones.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vAlign w:val="center"/>
            <w:hideMark/>
          </w:tcPr>
          <w:p w:rsidR="00876B6D" w:rsidRDefault="00876B6D" w:rsidP="00EB382E">
            <w:pPr>
              <w:spacing w:after="0"/>
              <w:jc w:val="both"/>
              <w:rPr>
                <w:rFonts w:ascii="Arial Narrow" w:hAnsi="Arial Narrow"/>
                <w:sz w:val="16"/>
                <w:szCs w:val="16"/>
              </w:rPr>
            </w:pPr>
          </w:p>
          <w:p w:rsidR="00876B6D" w:rsidRDefault="00876B6D" w:rsidP="00EB382E">
            <w:pPr>
              <w:spacing w:after="0"/>
              <w:jc w:val="both"/>
              <w:rPr>
                <w:rFonts w:ascii="Arial Narrow" w:hAnsi="Arial Narrow"/>
                <w:sz w:val="16"/>
                <w:szCs w:val="16"/>
              </w:rPr>
            </w:pPr>
            <w:r>
              <w:rPr>
                <w:rFonts w:ascii="Arial Narrow" w:hAnsi="Arial Narrow"/>
                <w:sz w:val="16"/>
                <w:szCs w:val="16"/>
              </w:rPr>
              <w:t>Los representantes de cada asignatura de:</w:t>
            </w:r>
          </w:p>
          <w:p w:rsidR="00876B6D" w:rsidRDefault="00876B6D" w:rsidP="00EB382E">
            <w:pPr>
              <w:spacing w:after="0"/>
              <w:jc w:val="both"/>
              <w:rPr>
                <w:rFonts w:ascii="Arial Narrow" w:hAnsi="Arial Narrow"/>
                <w:sz w:val="16"/>
                <w:szCs w:val="16"/>
              </w:rPr>
            </w:pPr>
          </w:p>
          <w:p w:rsidR="00876B6D" w:rsidRDefault="00876B6D" w:rsidP="00EB382E">
            <w:pPr>
              <w:spacing w:after="0"/>
              <w:jc w:val="both"/>
              <w:rPr>
                <w:rFonts w:ascii="Arial Narrow" w:hAnsi="Arial Narrow"/>
                <w:sz w:val="16"/>
                <w:szCs w:val="16"/>
              </w:rPr>
            </w:pPr>
            <w:r>
              <w:rPr>
                <w:rFonts w:ascii="Arial Narrow" w:hAnsi="Arial Narrow"/>
                <w:sz w:val="16"/>
                <w:szCs w:val="16"/>
              </w:rPr>
              <w:t>-Comprensión Lectora I</w:t>
            </w:r>
          </w:p>
          <w:p w:rsidR="00876B6D" w:rsidRDefault="00876B6D" w:rsidP="00EB382E">
            <w:pPr>
              <w:spacing w:after="0"/>
              <w:jc w:val="both"/>
              <w:rPr>
                <w:rFonts w:ascii="Arial Narrow" w:hAnsi="Arial Narrow"/>
                <w:sz w:val="16"/>
                <w:szCs w:val="16"/>
              </w:rPr>
            </w:pPr>
            <w:r>
              <w:rPr>
                <w:rFonts w:ascii="Arial Narrow" w:hAnsi="Arial Narrow"/>
                <w:sz w:val="16"/>
                <w:szCs w:val="16"/>
              </w:rPr>
              <w:t>-Etimologías</w:t>
            </w:r>
          </w:p>
          <w:p w:rsidR="00876B6D" w:rsidRDefault="00876B6D" w:rsidP="00EB382E">
            <w:pPr>
              <w:spacing w:after="0"/>
              <w:jc w:val="both"/>
              <w:rPr>
                <w:rFonts w:ascii="Arial Narrow" w:hAnsi="Arial Narrow"/>
                <w:sz w:val="16"/>
                <w:szCs w:val="16"/>
              </w:rPr>
            </w:pPr>
            <w:r>
              <w:rPr>
                <w:rFonts w:ascii="Arial Narrow" w:hAnsi="Arial Narrow"/>
                <w:sz w:val="16"/>
                <w:szCs w:val="16"/>
              </w:rPr>
              <w:t>-Ingles  I, III, V</w:t>
            </w:r>
          </w:p>
          <w:p w:rsidR="00876B6D" w:rsidRDefault="00876B6D" w:rsidP="00EB382E">
            <w:pPr>
              <w:spacing w:after="0"/>
              <w:jc w:val="both"/>
              <w:rPr>
                <w:rFonts w:ascii="Arial Narrow" w:hAnsi="Arial Narrow"/>
                <w:sz w:val="16"/>
                <w:szCs w:val="16"/>
              </w:rPr>
            </w:pPr>
            <w:r>
              <w:rPr>
                <w:rFonts w:ascii="Arial Narrow" w:hAnsi="Arial Narrow"/>
                <w:sz w:val="16"/>
                <w:szCs w:val="16"/>
              </w:rPr>
              <w:t>-Comunicación y Sociedad</w:t>
            </w:r>
          </w:p>
          <w:p w:rsidR="00876B6D" w:rsidRDefault="00876B6D" w:rsidP="00EB382E">
            <w:pPr>
              <w:spacing w:after="0"/>
              <w:jc w:val="both"/>
              <w:rPr>
                <w:rFonts w:ascii="Arial Narrow" w:hAnsi="Arial Narrow"/>
                <w:sz w:val="16"/>
                <w:szCs w:val="16"/>
              </w:rPr>
            </w:pPr>
            <w:r>
              <w:rPr>
                <w:rFonts w:ascii="Arial Narrow" w:hAnsi="Arial Narrow"/>
                <w:sz w:val="16"/>
                <w:szCs w:val="16"/>
              </w:rPr>
              <w:t>-Literatura y contemporaneidad.</w:t>
            </w:r>
          </w:p>
          <w:p w:rsidR="00876B6D" w:rsidRDefault="00876B6D" w:rsidP="00EB382E">
            <w:pPr>
              <w:spacing w:after="0"/>
              <w:jc w:val="both"/>
              <w:rPr>
                <w:rFonts w:ascii="Arial Narrow" w:hAnsi="Arial Narrow"/>
                <w:sz w:val="16"/>
                <w:szCs w:val="16"/>
              </w:rPr>
            </w:pPr>
          </w:p>
          <w:p w:rsidR="00876B6D" w:rsidRPr="00AA1FF0" w:rsidRDefault="00876B6D" w:rsidP="00EB382E">
            <w:pPr>
              <w:spacing w:after="0"/>
              <w:jc w:val="both"/>
              <w:rPr>
                <w:rFonts w:ascii="Arial Narrow" w:hAnsi="Arial Narrow"/>
                <w:sz w:val="16"/>
                <w:szCs w:val="16"/>
              </w:rPr>
            </w:pPr>
            <w:r>
              <w:rPr>
                <w:rFonts w:ascii="Arial Narrow" w:hAnsi="Arial Narrow"/>
                <w:sz w:val="16"/>
                <w:szCs w:val="16"/>
              </w:rPr>
              <w:lastRenderedPageBreak/>
              <w:t>Y los orientadores en el acompañamiento.</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vAlign w:val="center"/>
            <w:hideMark/>
          </w:tcPr>
          <w:p w:rsidR="00876B6D" w:rsidRPr="00AA1FF0" w:rsidRDefault="00876B6D" w:rsidP="00876B6D">
            <w:pPr>
              <w:spacing w:after="0"/>
              <w:jc w:val="both"/>
              <w:rPr>
                <w:rFonts w:ascii="Arial Narrow" w:hAnsi="Arial Narrow"/>
                <w:sz w:val="16"/>
                <w:szCs w:val="16"/>
              </w:rPr>
            </w:pPr>
            <w:r>
              <w:rPr>
                <w:rFonts w:ascii="Arial Narrow" w:hAnsi="Arial Narrow"/>
                <w:sz w:val="16"/>
                <w:szCs w:val="16"/>
              </w:rPr>
              <w:lastRenderedPageBreak/>
              <w:t>De agosto 2016 a enero 2017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vAlign w:val="center"/>
            <w:hideMark/>
          </w:tcPr>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p>
          <w:p w:rsidR="00876B6D" w:rsidRPr="00AA1FF0" w:rsidRDefault="00876B6D" w:rsidP="0083631C">
            <w:pPr>
              <w:spacing w:after="0"/>
              <w:jc w:val="both"/>
              <w:rPr>
                <w:rFonts w:ascii="Arial Narrow" w:hAnsi="Arial Narrow"/>
                <w:sz w:val="16"/>
                <w:szCs w:val="16"/>
              </w:rPr>
            </w:pPr>
            <w:r>
              <w:rPr>
                <w:rFonts w:ascii="Arial Narrow" w:hAnsi="Arial Narrow"/>
                <w:sz w:val="16"/>
                <w:szCs w:val="16"/>
              </w:rPr>
              <w:t>Portafolio de evidencias y trabajos interdisciplinarios</w:t>
            </w:r>
          </w:p>
        </w:tc>
      </w:tr>
      <w:tr w:rsidR="00876B6D" w:rsidRPr="00AA1FF0" w:rsidTr="00807DCB">
        <w:trPr>
          <w:trHeight w:val="326"/>
        </w:trPr>
        <w:tc>
          <w:tcPr>
            <w:tcW w:w="1560" w:type="dxa"/>
            <w:tcBorders>
              <w:left w:val="single" w:sz="8" w:space="0" w:color="000000"/>
              <w:bottom w:val="single" w:sz="8" w:space="0" w:color="000000"/>
              <w:right w:val="single" w:sz="8" w:space="0" w:color="000000"/>
            </w:tcBorders>
          </w:tcPr>
          <w:p w:rsidR="00807DCB" w:rsidRDefault="00876B6D" w:rsidP="0083631C">
            <w:pPr>
              <w:spacing w:after="0"/>
              <w:jc w:val="both"/>
              <w:rPr>
                <w:rFonts w:ascii="Arial Narrow" w:hAnsi="Arial Narrow"/>
                <w:sz w:val="16"/>
                <w:szCs w:val="16"/>
              </w:rPr>
            </w:pPr>
            <w:r>
              <w:rPr>
                <w:rFonts w:ascii="Arial Narrow" w:hAnsi="Arial Narrow"/>
                <w:sz w:val="16"/>
                <w:szCs w:val="16"/>
              </w:rPr>
              <w:lastRenderedPageBreak/>
              <w:t>El fortalecimiento así como el desarrollo de las competencias de los docentes de la academia</w:t>
            </w:r>
          </w:p>
          <w:p w:rsidR="00807DCB" w:rsidRPr="003F2894" w:rsidRDefault="00807DCB" w:rsidP="00807DCB">
            <w:pPr>
              <w:rPr>
                <w:rFonts w:ascii="Arial Narrow" w:hAnsi="Arial Narrow"/>
                <w:sz w:val="16"/>
                <w:szCs w:val="16"/>
              </w:rPr>
            </w:pPr>
            <w:r w:rsidRPr="003F2894">
              <w:rPr>
                <w:rFonts w:ascii="Arial Narrow" w:hAnsi="Arial Narrow"/>
                <w:sz w:val="16"/>
                <w:szCs w:val="16"/>
              </w:rPr>
              <w:t>Planifica los procesos de enseñanza y de aprendizaje atendiendo al enfoque por competencias, y los ubica en contextos disciplinares, curriculares y sociales amplios.</w:t>
            </w:r>
          </w:p>
          <w:p w:rsidR="00807DCB" w:rsidRPr="003F2894" w:rsidRDefault="00807DCB" w:rsidP="00807DCB">
            <w:pPr>
              <w:rPr>
                <w:rFonts w:ascii="Arial Narrow" w:hAnsi="Arial Narrow"/>
                <w:sz w:val="16"/>
                <w:szCs w:val="16"/>
              </w:rPr>
            </w:pPr>
            <w:r w:rsidRPr="003F2894">
              <w:rPr>
                <w:rFonts w:ascii="Arial Narrow" w:hAnsi="Arial Narrow"/>
                <w:sz w:val="16"/>
                <w:szCs w:val="16"/>
              </w:rPr>
              <w:t>Atributos:</w:t>
            </w:r>
          </w:p>
          <w:p w:rsidR="00876B6D" w:rsidRPr="00AA1FF0" w:rsidRDefault="00807DCB" w:rsidP="00807DCB">
            <w:pPr>
              <w:spacing w:after="0"/>
              <w:jc w:val="both"/>
              <w:rPr>
                <w:rFonts w:ascii="Arial Narrow" w:hAnsi="Arial Narrow"/>
                <w:sz w:val="16"/>
                <w:szCs w:val="16"/>
              </w:rPr>
            </w:pPr>
            <w:r w:rsidRPr="003F2894">
              <w:rPr>
                <w:rFonts w:ascii="Arial Narrow" w:hAnsi="Arial Narrow"/>
                <w:sz w:val="16"/>
                <w:szCs w:val="16"/>
              </w:rPr>
              <w:t>·   Identifica los conocimientos previos y necesidades de formación de los estudiantes, y desarrolla estrategias para avanzar a partir de ellas</w:t>
            </w:r>
            <w:r w:rsidR="00876B6D">
              <w:rPr>
                <w:rFonts w:ascii="Arial Narrow" w:hAnsi="Arial Narrow"/>
                <w:sz w:val="16"/>
                <w:szCs w:val="16"/>
              </w:rPr>
              <w:t>.</w:t>
            </w:r>
          </w:p>
        </w:tc>
        <w:tc>
          <w:tcPr>
            <w:tcW w:w="1701" w:type="dxa"/>
            <w:tcBorders>
              <w:top w:val="single" w:sz="8" w:space="0" w:color="000000"/>
              <w:left w:val="single" w:sz="8" w:space="0" w:color="000000"/>
              <w:bottom w:val="single" w:sz="8" w:space="0" w:color="000000"/>
              <w:right w:val="single" w:sz="8" w:space="0" w:color="000000"/>
            </w:tcBorders>
          </w:tcPr>
          <w:p w:rsidR="00876B6D" w:rsidRDefault="00876B6D" w:rsidP="0083631C">
            <w:pPr>
              <w:spacing w:after="0"/>
              <w:jc w:val="both"/>
              <w:rPr>
                <w:rFonts w:ascii="Arial Narrow" w:hAnsi="Arial Narrow"/>
                <w:sz w:val="16"/>
                <w:szCs w:val="16"/>
              </w:rPr>
            </w:pPr>
            <w:r>
              <w:rPr>
                <w:rFonts w:ascii="Arial Narrow" w:hAnsi="Arial Narrow"/>
                <w:sz w:val="16"/>
                <w:szCs w:val="16"/>
              </w:rPr>
              <w:t xml:space="preserve">--No se tiene el conocimiento al 100% de las competencias docentes. </w:t>
            </w:r>
          </w:p>
          <w:p w:rsidR="00876B6D" w:rsidRDefault="00876B6D" w:rsidP="0083631C">
            <w:pPr>
              <w:spacing w:after="0"/>
              <w:jc w:val="both"/>
              <w:rPr>
                <w:rFonts w:ascii="Arial Narrow" w:hAnsi="Arial Narrow"/>
                <w:sz w:val="16"/>
                <w:szCs w:val="16"/>
              </w:rPr>
            </w:pPr>
            <w:r>
              <w:rPr>
                <w:rFonts w:ascii="Arial Narrow" w:hAnsi="Arial Narrow"/>
                <w:sz w:val="16"/>
                <w:szCs w:val="16"/>
              </w:rPr>
              <w:t>--El no usar las TICS en el aula.</w:t>
            </w:r>
          </w:p>
          <w:p w:rsidR="00876B6D" w:rsidRDefault="00876B6D" w:rsidP="0083631C">
            <w:pPr>
              <w:spacing w:after="0"/>
              <w:jc w:val="both"/>
              <w:rPr>
                <w:rFonts w:ascii="Arial Narrow" w:hAnsi="Arial Narrow"/>
                <w:sz w:val="16"/>
                <w:szCs w:val="16"/>
              </w:rPr>
            </w:pPr>
            <w:r>
              <w:rPr>
                <w:rFonts w:ascii="Arial Narrow" w:hAnsi="Arial Narrow"/>
                <w:sz w:val="16"/>
                <w:szCs w:val="16"/>
              </w:rPr>
              <w:t>--El perfil que tiene el docente en ocasiones no es el acorde la asignatura que imparte.</w:t>
            </w:r>
          </w:p>
          <w:p w:rsidR="00876B6D" w:rsidRDefault="00876B6D" w:rsidP="0083631C">
            <w:pPr>
              <w:spacing w:after="0"/>
              <w:jc w:val="both"/>
              <w:rPr>
                <w:rFonts w:ascii="Arial Narrow" w:hAnsi="Arial Narrow"/>
                <w:sz w:val="16"/>
                <w:szCs w:val="16"/>
              </w:rPr>
            </w:pPr>
            <w:r>
              <w:rPr>
                <w:rFonts w:ascii="Arial Narrow" w:hAnsi="Arial Narrow"/>
                <w:sz w:val="16"/>
                <w:szCs w:val="16"/>
              </w:rPr>
              <w:t>--Por laborar en más de dos escuelas la falta de tiempo para poder estar de acuerdo en maneras de trabajar.</w:t>
            </w:r>
          </w:p>
          <w:p w:rsidR="00876B6D" w:rsidRPr="00AA1FF0" w:rsidRDefault="00876B6D" w:rsidP="0083631C">
            <w:pPr>
              <w:spacing w:after="0"/>
              <w:jc w:val="both"/>
              <w:rPr>
                <w:rFonts w:ascii="Arial Narrow" w:hAnsi="Arial Narrow"/>
                <w:sz w:val="16"/>
                <w:szCs w:val="16"/>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876B6D" w:rsidRPr="00AA1FF0" w:rsidRDefault="00876B6D" w:rsidP="0083631C">
            <w:pPr>
              <w:spacing w:after="0"/>
              <w:jc w:val="both"/>
              <w:rPr>
                <w:rFonts w:ascii="Arial Narrow" w:hAnsi="Arial Narrow"/>
                <w:sz w:val="16"/>
                <w:szCs w:val="16"/>
              </w:rPr>
            </w:pPr>
            <w:r w:rsidRPr="00AA1FF0">
              <w:rPr>
                <w:rFonts w:ascii="Arial Narrow" w:hAnsi="Arial Narrow"/>
                <w:sz w:val="16"/>
                <w:szCs w:val="16"/>
              </w:rPr>
              <w:t>.</w:t>
            </w:r>
            <w:r>
              <w:rPr>
                <w:rFonts w:ascii="Arial Narrow" w:hAnsi="Arial Narrow"/>
                <w:sz w:val="16"/>
                <w:szCs w:val="16"/>
              </w:rPr>
              <w:t>Brindar el apoyo a los compañeros que lo necesiten en cuanto a las dudas o mejora del trabajo por asignatura y posteriormente por academia.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876B6D" w:rsidRDefault="00876B6D" w:rsidP="0083631C">
            <w:pPr>
              <w:spacing w:after="0"/>
              <w:jc w:val="both"/>
              <w:rPr>
                <w:rFonts w:ascii="Arial Narrow" w:hAnsi="Arial Narrow"/>
                <w:sz w:val="16"/>
                <w:szCs w:val="16"/>
              </w:rPr>
            </w:pPr>
            <w:r>
              <w:rPr>
                <w:rFonts w:ascii="Arial Narrow" w:hAnsi="Arial Narrow"/>
                <w:sz w:val="16"/>
                <w:szCs w:val="16"/>
              </w:rPr>
              <w:t>Desarrollo de creatividad y uso de las Tics.</w:t>
            </w:r>
          </w:p>
          <w:p w:rsidR="00876B6D" w:rsidRDefault="00876B6D" w:rsidP="0083631C">
            <w:pPr>
              <w:spacing w:after="0"/>
              <w:jc w:val="both"/>
              <w:rPr>
                <w:rFonts w:ascii="Arial Narrow" w:hAnsi="Arial Narrow"/>
                <w:sz w:val="16"/>
                <w:szCs w:val="16"/>
              </w:rPr>
            </w:pPr>
          </w:p>
          <w:p w:rsidR="00876B6D" w:rsidRDefault="00876B6D" w:rsidP="0083631C">
            <w:pPr>
              <w:spacing w:after="0"/>
              <w:jc w:val="both"/>
              <w:rPr>
                <w:rFonts w:ascii="Arial Narrow" w:hAnsi="Arial Narrow"/>
                <w:sz w:val="16"/>
                <w:szCs w:val="16"/>
              </w:rPr>
            </w:pPr>
            <w:r>
              <w:rPr>
                <w:rFonts w:ascii="Arial Narrow" w:hAnsi="Arial Narrow"/>
                <w:sz w:val="16"/>
                <w:szCs w:val="16"/>
              </w:rPr>
              <w:t>Interés de los docentes por las actualizaciones</w:t>
            </w:r>
          </w:p>
          <w:p w:rsidR="00876B6D" w:rsidRDefault="00876B6D" w:rsidP="0083631C">
            <w:pPr>
              <w:spacing w:after="0"/>
              <w:jc w:val="both"/>
              <w:rPr>
                <w:rFonts w:ascii="Arial Narrow" w:hAnsi="Arial Narrow"/>
                <w:sz w:val="16"/>
                <w:szCs w:val="16"/>
              </w:rPr>
            </w:pPr>
          </w:p>
          <w:p w:rsidR="00876B6D" w:rsidRPr="00AA1FF0" w:rsidRDefault="00876B6D" w:rsidP="0083631C">
            <w:pPr>
              <w:spacing w:after="0"/>
              <w:jc w:val="both"/>
              <w:rPr>
                <w:rFonts w:ascii="Arial Narrow" w:hAnsi="Arial Narrow"/>
                <w:sz w:val="16"/>
                <w:szCs w:val="16"/>
              </w:rPr>
            </w:pPr>
            <w:r>
              <w:rPr>
                <w:rFonts w:ascii="Arial Narrow" w:hAnsi="Arial Narrow"/>
                <w:sz w:val="16"/>
                <w:szCs w:val="16"/>
              </w:rPr>
              <w:t xml:space="preserve">Hacer conciencia de que tenemos que trabajar el grupo colegiado para mejora de los alumnos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876B6D" w:rsidRDefault="00876B6D" w:rsidP="00200FB7">
            <w:pPr>
              <w:spacing w:after="0"/>
              <w:jc w:val="both"/>
              <w:rPr>
                <w:rFonts w:ascii="Arial Narrow" w:hAnsi="Arial Narrow"/>
                <w:sz w:val="16"/>
                <w:szCs w:val="16"/>
              </w:rPr>
            </w:pPr>
            <w:r>
              <w:rPr>
                <w:rFonts w:ascii="Arial Narrow" w:hAnsi="Arial Narrow"/>
                <w:sz w:val="16"/>
                <w:szCs w:val="16"/>
              </w:rPr>
              <w:t>Asistir a cursos de capacitación y comprometerse a concluirlos.</w:t>
            </w:r>
          </w:p>
          <w:p w:rsidR="00876B6D" w:rsidRDefault="00876B6D" w:rsidP="00200FB7">
            <w:pPr>
              <w:spacing w:after="0"/>
              <w:jc w:val="both"/>
              <w:rPr>
                <w:rFonts w:ascii="Arial Narrow" w:hAnsi="Arial Narrow"/>
                <w:sz w:val="16"/>
                <w:szCs w:val="16"/>
              </w:rPr>
            </w:pPr>
            <w:r>
              <w:rPr>
                <w:rFonts w:ascii="Arial Narrow" w:hAnsi="Arial Narrow"/>
                <w:sz w:val="16"/>
                <w:szCs w:val="16"/>
              </w:rPr>
              <w:t>--entregar las planeaciones a tiempo y compartirlas con los demás docentes</w:t>
            </w:r>
          </w:p>
          <w:p w:rsidR="00876B6D" w:rsidRDefault="00876B6D" w:rsidP="0083631C">
            <w:pPr>
              <w:spacing w:after="0"/>
              <w:jc w:val="both"/>
              <w:rPr>
                <w:rFonts w:ascii="Arial Narrow" w:hAnsi="Arial Narrow"/>
                <w:sz w:val="16"/>
                <w:szCs w:val="16"/>
              </w:rPr>
            </w:pPr>
            <w:r>
              <w:rPr>
                <w:rFonts w:ascii="Arial Narrow" w:hAnsi="Arial Narrow"/>
                <w:sz w:val="16"/>
                <w:szCs w:val="16"/>
              </w:rPr>
              <w:t>--Ser muy positivos en la labor que desempeñamos día con día en mejora de los educandos.</w:t>
            </w:r>
          </w:p>
          <w:p w:rsidR="00876B6D" w:rsidRDefault="00876B6D" w:rsidP="00974EDA">
            <w:pPr>
              <w:spacing w:after="0"/>
              <w:jc w:val="both"/>
              <w:rPr>
                <w:rFonts w:ascii="Arial Narrow" w:hAnsi="Arial Narrow"/>
                <w:sz w:val="16"/>
                <w:szCs w:val="16"/>
              </w:rPr>
            </w:pPr>
            <w:r>
              <w:rPr>
                <w:rFonts w:ascii="Arial Narrow" w:hAnsi="Arial Narrow"/>
                <w:sz w:val="16"/>
                <w:szCs w:val="16"/>
              </w:rPr>
              <w:t>--aplicación de las tics en el salón de clases</w:t>
            </w:r>
          </w:p>
          <w:p w:rsidR="00876B6D" w:rsidRPr="00AA1FF0" w:rsidRDefault="00876B6D" w:rsidP="0083631C">
            <w:pPr>
              <w:spacing w:after="0"/>
              <w:jc w:val="both"/>
              <w:rPr>
                <w:rFonts w:ascii="Arial Narrow" w:hAnsi="Arial Narrow"/>
                <w:sz w:val="16"/>
                <w:szCs w:val="1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vAlign w:val="center"/>
          </w:tcPr>
          <w:p w:rsidR="00876B6D" w:rsidRDefault="00876B6D" w:rsidP="00EB382E">
            <w:pPr>
              <w:spacing w:after="0"/>
              <w:jc w:val="both"/>
              <w:rPr>
                <w:rFonts w:ascii="Arial Narrow" w:hAnsi="Arial Narrow"/>
                <w:sz w:val="16"/>
                <w:szCs w:val="16"/>
              </w:rPr>
            </w:pPr>
            <w:r>
              <w:rPr>
                <w:rFonts w:ascii="Arial Narrow" w:hAnsi="Arial Narrow"/>
                <w:sz w:val="16"/>
                <w:szCs w:val="16"/>
              </w:rPr>
              <w:t>Los representantes de cada asignatura de:</w:t>
            </w:r>
          </w:p>
          <w:p w:rsidR="00876B6D" w:rsidRDefault="00876B6D" w:rsidP="00EB382E">
            <w:pPr>
              <w:spacing w:after="0"/>
              <w:jc w:val="both"/>
              <w:rPr>
                <w:rFonts w:ascii="Arial Narrow" w:hAnsi="Arial Narrow"/>
                <w:sz w:val="16"/>
                <w:szCs w:val="16"/>
              </w:rPr>
            </w:pPr>
            <w:r>
              <w:rPr>
                <w:rFonts w:ascii="Arial Narrow" w:hAnsi="Arial Narrow"/>
                <w:sz w:val="16"/>
                <w:szCs w:val="16"/>
              </w:rPr>
              <w:t>-Comprensión Lectora I</w:t>
            </w:r>
          </w:p>
          <w:p w:rsidR="00876B6D" w:rsidRDefault="00876B6D" w:rsidP="00EB382E">
            <w:pPr>
              <w:spacing w:after="0"/>
              <w:jc w:val="both"/>
              <w:rPr>
                <w:rFonts w:ascii="Arial Narrow" w:hAnsi="Arial Narrow"/>
                <w:sz w:val="16"/>
                <w:szCs w:val="16"/>
              </w:rPr>
            </w:pPr>
            <w:r>
              <w:rPr>
                <w:rFonts w:ascii="Arial Narrow" w:hAnsi="Arial Narrow"/>
                <w:sz w:val="16"/>
                <w:szCs w:val="16"/>
              </w:rPr>
              <w:t>-Etimologías</w:t>
            </w:r>
          </w:p>
          <w:p w:rsidR="00876B6D" w:rsidRDefault="00876B6D" w:rsidP="00EB382E">
            <w:pPr>
              <w:spacing w:after="0"/>
              <w:jc w:val="both"/>
              <w:rPr>
                <w:rFonts w:ascii="Arial Narrow" w:hAnsi="Arial Narrow"/>
                <w:sz w:val="16"/>
                <w:szCs w:val="16"/>
              </w:rPr>
            </w:pPr>
            <w:r>
              <w:rPr>
                <w:rFonts w:ascii="Arial Narrow" w:hAnsi="Arial Narrow"/>
                <w:sz w:val="16"/>
                <w:szCs w:val="16"/>
              </w:rPr>
              <w:t>-Ingles  I, III, V</w:t>
            </w:r>
          </w:p>
          <w:p w:rsidR="00876B6D" w:rsidRDefault="00876B6D" w:rsidP="00EB382E">
            <w:pPr>
              <w:spacing w:after="0"/>
              <w:jc w:val="both"/>
              <w:rPr>
                <w:rFonts w:ascii="Arial Narrow" w:hAnsi="Arial Narrow"/>
                <w:sz w:val="16"/>
                <w:szCs w:val="16"/>
              </w:rPr>
            </w:pPr>
            <w:r>
              <w:rPr>
                <w:rFonts w:ascii="Arial Narrow" w:hAnsi="Arial Narrow"/>
                <w:sz w:val="16"/>
                <w:szCs w:val="16"/>
              </w:rPr>
              <w:t>-Comunicación y Sociedad</w:t>
            </w:r>
          </w:p>
          <w:p w:rsidR="00876B6D" w:rsidRPr="00AA1FF0" w:rsidRDefault="00876B6D" w:rsidP="00EB382E">
            <w:pPr>
              <w:spacing w:after="0"/>
              <w:jc w:val="both"/>
              <w:rPr>
                <w:rFonts w:ascii="Arial Narrow" w:hAnsi="Arial Narrow"/>
                <w:sz w:val="16"/>
                <w:szCs w:val="16"/>
              </w:rPr>
            </w:pPr>
            <w:r>
              <w:rPr>
                <w:rFonts w:ascii="Arial Narrow" w:hAnsi="Arial Narrow"/>
                <w:sz w:val="16"/>
                <w:szCs w:val="16"/>
              </w:rPr>
              <w:t>-Literatura y contemporaneidad.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vAlign w:val="center"/>
          </w:tcPr>
          <w:p w:rsidR="00876B6D" w:rsidRPr="00AA1FF0" w:rsidRDefault="00876B6D" w:rsidP="00876B6D">
            <w:pPr>
              <w:spacing w:after="0"/>
              <w:jc w:val="both"/>
              <w:rPr>
                <w:rFonts w:ascii="Arial Narrow" w:hAnsi="Arial Narrow"/>
                <w:sz w:val="16"/>
                <w:szCs w:val="16"/>
              </w:rPr>
            </w:pPr>
            <w:r>
              <w:rPr>
                <w:rFonts w:ascii="Arial Narrow" w:hAnsi="Arial Narrow"/>
                <w:sz w:val="16"/>
                <w:szCs w:val="16"/>
              </w:rPr>
              <w:t>De agosto 2016 a enero 2017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vAlign w:val="center"/>
          </w:tcPr>
          <w:p w:rsidR="00876B6D" w:rsidRDefault="00876B6D" w:rsidP="0083631C">
            <w:pPr>
              <w:spacing w:after="0"/>
              <w:jc w:val="both"/>
              <w:rPr>
                <w:rFonts w:ascii="Arial Narrow" w:hAnsi="Arial Narrow"/>
                <w:sz w:val="16"/>
                <w:szCs w:val="16"/>
              </w:rPr>
            </w:pPr>
            <w:r>
              <w:rPr>
                <w:rFonts w:ascii="Arial Narrow" w:hAnsi="Arial Narrow"/>
                <w:sz w:val="16"/>
                <w:szCs w:val="16"/>
              </w:rPr>
              <w:t>Planeación</w:t>
            </w:r>
          </w:p>
          <w:p w:rsidR="00876B6D" w:rsidRDefault="00876B6D" w:rsidP="0083631C">
            <w:pPr>
              <w:spacing w:after="0"/>
              <w:jc w:val="both"/>
              <w:rPr>
                <w:rFonts w:ascii="Arial Narrow" w:hAnsi="Arial Narrow"/>
                <w:sz w:val="16"/>
                <w:szCs w:val="16"/>
              </w:rPr>
            </w:pPr>
            <w:r>
              <w:rPr>
                <w:rFonts w:ascii="Arial Narrow" w:hAnsi="Arial Narrow"/>
                <w:sz w:val="16"/>
                <w:szCs w:val="16"/>
              </w:rPr>
              <w:t>Rubricas</w:t>
            </w:r>
          </w:p>
          <w:p w:rsidR="00876B6D" w:rsidRDefault="00876B6D" w:rsidP="0083631C">
            <w:pPr>
              <w:spacing w:after="0"/>
              <w:jc w:val="both"/>
              <w:rPr>
                <w:rFonts w:ascii="Arial Narrow" w:hAnsi="Arial Narrow"/>
                <w:sz w:val="16"/>
                <w:szCs w:val="16"/>
              </w:rPr>
            </w:pPr>
            <w:r>
              <w:rPr>
                <w:rFonts w:ascii="Arial Narrow" w:hAnsi="Arial Narrow"/>
                <w:sz w:val="16"/>
                <w:szCs w:val="16"/>
              </w:rPr>
              <w:t>Listas de cotejo</w:t>
            </w:r>
          </w:p>
          <w:p w:rsidR="00876B6D" w:rsidRPr="00AA1FF0" w:rsidRDefault="00876B6D" w:rsidP="0083631C">
            <w:pPr>
              <w:spacing w:after="0"/>
              <w:jc w:val="both"/>
              <w:rPr>
                <w:rFonts w:ascii="Arial Narrow" w:hAnsi="Arial Narrow"/>
                <w:sz w:val="16"/>
                <w:szCs w:val="16"/>
              </w:rPr>
            </w:pPr>
            <w:r>
              <w:rPr>
                <w:rFonts w:ascii="Arial Narrow" w:hAnsi="Arial Narrow"/>
                <w:sz w:val="16"/>
                <w:szCs w:val="16"/>
              </w:rPr>
              <w:t>Exámenes.</w:t>
            </w:r>
          </w:p>
        </w:tc>
      </w:tr>
    </w:tbl>
    <w:p w:rsidR="00A633F3" w:rsidRDefault="00A633F3" w:rsidP="0083631C">
      <w:pPr>
        <w:spacing w:after="0" w:line="240" w:lineRule="auto"/>
        <w:ind w:left="2834" w:firstLine="706"/>
        <w:jc w:val="both"/>
        <w:rPr>
          <w:lang w:val="es-ES"/>
        </w:rPr>
      </w:pPr>
    </w:p>
    <w:p w:rsidR="00FA32B8" w:rsidRDefault="00FA32B8" w:rsidP="000A6DF9">
      <w:pPr>
        <w:spacing w:after="0" w:line="240" w:lineRule="auto"/>
        <w:jc w:val="both"/>
        <w:rPr>
          <w:lang w:val="es-ES"/>
        </w:rPr>
      </w:pPr>
    </w:p>
    <w:tbl>
      <w:tblPr>
        <w:tblStyle w:val="Tablaconcuadrcula"/>
        <w:tblW w:w="0" w:type="auto"/>
        <w:tblLook w:val="04A0" w:firstRow="1" w:lastRow="0" w:firstColumn="1" w:lastColumn="0" w:noHBand="0" w:noVBand="1"/>
      </w:tblPr>
      <w:tblGrid>
        <w:gridCol w:w="6500"/>
        <w:gridCol w:w="6496"/>
      </w:tblGrid>
      <w:tr w:rsidR="00AA1FF0" w:rsidRPr="00EC36AE" w:rsidTr="00482012">
        <w:tc>
          <w:tcPr>
            <w:tcW w:w="6573" w:type="dxa"/>
            <w:vAlign w:val="center"/>
          </w:tcPr>
          <w:p w:rsidR="00AA1FF0" w:rsidRPr="00AA1FF0" w:rsidRDefault="000A6DF9" w:rsidP="00482012">
            <w:pPr>
              <w:jc w:val="center"/>
              <w:rPr>
                <w:rFonts w:ascii="Arial Narrow" w:hAnsi="Arial Narrow"/>
                <w:b/>
                <w:lang w:val="es-ES"/>
              </w:rPr>
            </w:pPr>
            <w:r>
              <w:rPr>
                <w:rFonts w:ascii="Arial Narrow" w:hAnsi="Arial Narrow"/>
                <w:b/>
                <w:lang w:val="es-ES"/>
              </w:rPr>
              <w:t>M. EN E. DANIELA ELIZABETH AGUILAR JIMÉNEZ</w:t>
            </w:r>
          </w:p>
        </w:tc>
        <w:tc>
          <w:tcPr>
            <w:tcW w:w="6573" w:type="dxa"/>
          </w:tcPr>
          <w:p w:rsidR="00482012" w:rsidRDefault="00482012" w:rsidP="00AA1FF0">
            <w:pPr>
              <w:jc w:val="center"/>
              <w:rPr>
                <w:rFonts w:ascii="Arial Narrow" w:hAnsi="Arial Narrow"/>
                <w:b/>
                <w:lang w:val="es-ES"/>
              </w:rPr>
            </w:pPr>
            <w:r>
              <w:rPr>
                <w:rFonts w:ascii="Arial Narrow" w:hAnsi="Arial Narrow"/>
                <w:b/>
                <w:lang w:val="es-ES"/>
              </w:rPr>
              <w:t>VO.BO</w:t>
            </w:r>
          </w:p>
          <w:p w:rsidR="00AA1FF0" w:rsidRPr="00AA1FF0" w:rsidRDefault="000A6DF9" w:rsidP="00AA1FF0">
            <w:pPr>
              <w:jc w:val="center"/>
              <w:rPr>
                <w:rFonts w:ascii="Arial Narrow" w:hAnsi="Arial Narrow"/>
                <w:b/>
                <w:lang w:val="es-ES"/>
              </w:rPr>
            </w:pPr>
            <w:r>
              <w:rPr>
                <w:rFonts w:ascii="Arial Narrow" w:hAnsi="Arial Narrow"/>
                <w:b/>
                <w:lang w:val="es-ES"/>
              </w:rPr>
              <w:t>M. EN E. SYLVIA RAMÍREZ GONZÁLEZ</w:t>
            </w:r>
          </w:p>
        </w:tc>
      </w:tr>
      <w:tr w:rsidR="00AA1FF0" w:rsidRPr="00EC36AE" w:rsidTr="004F1F3F">
        <w:tc>
          <w:tcPr>
            <w:tcW w:w="6573" w:type="dxa"/>
          </w:tcPr>
          <w:p w:rsidR="00AA1FF0" w:rsidRPr="00AA1FF0" w:rsidRDefault="000A6DF9" w:rsidP="004F1F3F">
            <w:pPr>
              <w:jc w:val="center"/>
              <w:rPr>
                <w:rFonts w:ascii="Arial Narrow" w:hAnsi="Arial Narrow"/>
                <w:lang w:val="es-ES"/>
              </w:rPr>
            </w:pPr>
            <w:r>
              <w:rPr>
                <w:rFonts w:ascii="Arial Narrow" w:hAnsi="Arial Narrow"/>
                <w:lang w:val="es-ES"/>
              </w:rPr>
              <w:t>SB</w:t>
            </w:r>
            <w:r w:rsidR="00AA1FF0" w:rsidRPr="00AA1FF0">
              <w:rPr>
                <w:rFonts w:ascii="Arial Narrow" w:hAnsi="Arial Narrow"/>
                <w:lang w:val="es-ES"/>
              </w:rPr>
              <w:t>DIRECTOR</w:t>
            </w:r>
            <w:r w:rsidR="0016512C">
              <w:rPr>
                <w:rFonts w:ascii="Arial Narrow" w:hAnsi="Arial Narrow"/>
                <w:lang w:val="es-ES"/>
              </w:rPr>
              <w:t>A</w:t>
            </w:r>
            <w:r>
              <w:rPr>
                <w:rFonts w:ascii="Arial Narrow" w:hAnsi="Arial Narrow"/>
                <w:lang w:val="es-ES"/>
              </w:rPr>
              <w:t xml:space="preserve"> ACADEMICA</w:t>
            </w:r>
          </w:p>
        </w:tc>
        <w:tc>
          <w:tcPr>
            <w:tcW w:w="6573" w:type="dxa"/>
          </w:tcPr>
          <w:p w:rsidR="00AA1FF0" w:rsidRPr="00AA1FF0" w:rsidRDefault="00AA1FF0" w:rsidP="004F1F3F">
            <w:pPr>
              <w:jc w:val="center"/>
              <w:rPr>
                <w:rFonts w:ascii="Arial Narrow" w:hAnsi="Arial Narrow"/>
                <w:lang w:val="es-ES"/>
              </w:rPr>
            </w:pPr>
            <w:r w:rsidRPr="00AA1FF0">
              <w:rPr>
                <w:rFonts w:ascii="Arial Narrow" w:hAnsi="Arial Narrow"/>
                <w:lang w:val="es-ES"/>
              </w:rPr>
              <w:t>DIRECTOR</w:t>
            </w:r>
            <w:r w:rsidR="000A6DF9">
              <w:rPr>
                <w:rFonts w:ascii="Arial Narrow" w:hAnsi="Arial Narrow"/>
                <w:lang w:val="es-ES"/>
              </w:rPr>
              <w:t>A ESCOLAR</w:t>
            </w:r>
          </w:p>
        </w:tc>
      </w:tr>
      <w:tr w:rsidR="00AA1FF0" w:rsidRPr="00EC36AE" w:rsidTr="004F1F3F">
        <w:tblPrEx>
          <w:tblCellMar>
            <w:left w:w="70" w:type="dxa"/>
            <w:right w:w="70" w:type="dxa"/>
          </w:tblCellMar>
          <w:tblLook w:val="0000" w:firstRow="0" w:lastRow="0" w:firstColumn="0" w:lastColumn="0" w:noHBand="0" w:noVBand="0"/>
        </w:tblPrEx>
        <w:trPr>
          <w:trHeight w:val="317"/>
        </w:trPr>
        <w:tc>
          <w:tcPr>
            <w:tcW w:w="13146" w:type="dxa"/>
            <w:gridSpan w:val="2"/>
            <w:vAlign w:val="center"/>
          </w:tcPr>
          <w:p w:rsidR="00AA1FF0" w:rsidRPr="00AA1FF0" w:rsidRDefault="00D72056" w:rsidP="000A6DF9">
            <w:pPr>
              <w:jc w:val="center"/>
              <w:rPr>
                <w:rFonts w:ascii="Arial Narrow" w:hAnsi="Arial Narrow"/>
                <w:lang w:val="es-ES"/>
              </w:rPr>
            </w:pPr>
            <w:r w:rsidRPr="0021094C">
              <w:rPr>
                <w:rFonts w:ascii="Arial Narrow" w:hAnsi="Arial Narrow"/>
                <w:b/>
                <w:sz w:val="24"/>
                <w:szCs w:val="24"/>
              </w:rPr>
              <w:t>MTRA. ROCÍO LETICIA HERNÁNDEZ NATERAS</w:t>
            </w:r>
            <w:r w:rsidR="000A6DF9">
              <w:rPr>
                <w:rFonts w:ascii="Arial Narrow" w:hAnsi="Arial Narrow"/>
                <w:b/>
                <w:lang w:val="es-ES"/>
              </w:rPr>
              <w:t xml:space="preserve"> </w:t>
            </w:r>
          </w:p>
        </w:tc>
      </w:tr>
      <w:tr w:rsidR="00AA1FF0" w:rsidRPr="00EC36AE" w:rsidTr="004F1F3F">
        <w:tblPrEx>
          <w:tblCellMar>
            <w:left w:w="70" w:type="dxa"/>
            <w:right w:w="70" w:type="dxa"/>
          </w:tblCellMar>
          <w:tblLook w:val="0000" w:firstRow="0" w:lastRow="0" w:firstColumn="0" w:lastColumn="0" w:noHBand="0" w:noVBand="0"/>
        </w:tblPrEx>
        <w:trPr>
          <w:trHeight w:val="151"/>
        </w:trPr>
        <w:tc>
          <w:tcPr>
            <w:tcW w:w="13146" w:type="dxa"/>
            <w:gridSpan w:val="2"/>
          </w:tcPr>
          <w:p w:rsidR="00AA1FF0" w:rsidRPr="00AA1FF0" w:rsidRDefault="003F6E46" w:rsidP="004F1F3F">
            <w:pPr>
              <w:pStyle w:val="Sinespaciado"/>
              <w:jc w:val="center"/>
              <w:rPr>
                <w:rFonts w:ascii="Arial Narrow" w:hAnsi="Arial Narrow"/>
                <w:lang w:val="es-ES"/>
              </w:rPr>
            </w:pPr>
            <w:r>
              <w:rPr>
                <w:rFonts w:ascii="Arial Narrow" w:hAnsi="Arial Narrow"/>
                <w:b/>
                <w:lang w:val="es-ES"/>
              </w:rPr>
              <w:t>PRESIDENTE DE LA ACADEMIA</w:t>
            </w:r>
          </w:p>
        </w:tc>
      </w:tr>
    </w:tbl>
    <w:p w:rsidR="00A633F3" w:rsidRDefault="00A633F3" w:rsidP="00367207">
      <w:pPr>
        <w:spacing w:after="0" w:line="240" w:lineRule="auto"/>
        <w:ind w:left="2834" w:firstLine="706"/>
        <w:rPr>
          <w:lang w:val="es-ES"/>
        </w:rPr>
      </w:pPr>
    </w:p>
    <w:p w:rsidR="00AA1FF0" w:rsidRDefault="00AA1FF0">
      <w:pPr>
        <w:rPr>
          <w:lang w:val="es-ES"/>
        </w:rPr>
      </w:pPr>
      <w:r>
        <w:rPr>
          <w:lang w:val="es-ES"/>
        </w:rPr>
        <w:br w:type="page"/>
      </w:r>
    </w:p>
    <w:p w:rsidR="00E5480E" w:rsidRPr="00482012" w:rsidRDefault="00E5480E" w:rsidP="00482012">
      <w:pPr>
        <w:spacing w:after="0" w:line="240" w:lineRule="auto"/>
        <w:jc w:val="center"/>
        <w:rPr>
          <w:rFonts w:ascii="Arial Narrow" w:hAnsi="Arial Narrow"/>
          <w:b/>
          <w:sz w:val="24"/>
          <w:szCs w:val="24"/>
          <w:lang w:val="es-ES"/>
        </w:rPr>
      </w:pPr>
    </w:p>
    <w:sectPr w:rsidR="00E5480E" w:rsidRPr="00482012" w:rsidSect="00F8321E">
      <w:headerReference w:type="even" r:id="rId8"/>
      <w:headerReference w:type="default" r:id="rId9"/>
      <w:footerReference w:type="default" r:id="rId10"/>
      <w:pgSz w:w="15840" w:h="12240" w:orient="landscape"/>
      <w:pgMar w:top="2174" w:right="1417" w:bottom="1701" w:left="1417"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4B7" w:rsidRDefault="00F774B7" w:rsidP="00467B51">
      <w:pPr>
        <w:spacing w:after="0" w:line="240" w:lineRule="auto"/>
      </w:pPr>
      <w:r>
        <w:separator/>
      </w:r>
    </w:p>
  </w:endnote>
  <w:endnote w:type="continuationSeparator" w:id="0">
    <w:p w:rsidR="00F774B7" w:rsidRDefault="00F774B7" w:rsidP="0046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6D" w:rsidRDefault="00876B6D">
    <w:pPr>
      <w:pStyle w:val="Piedepgina"/>
    </w:pPr>
  </w:p>
  <w:p w:rsidR="00876B6D" w:rsidRDefault="00876B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4B7" w:rsidRDefault="00F774B7" w:rsidP="00467B51">
      <w:pPr>
        <w:spacing w:after="0" w:line="240" w:lineRule="auto"/>
      </w:pPr>
      <w:r>
        <w:separator/>
      </w:r>
    </w:p>
  </w:footnote>
  <w:footnote w:type="continuationSeparator" w:id="0">
    <w:p w:rsidR="00F774B7" w:rsidRDefault="00F774B7" w:rsidP="00467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6D" w:rsidRDefault="00876B6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6D" w:rsidRPr="00F8321E" w:rsidRDefault="00876B6D" w:rsidP="006B16D0">
    <w:pPr>
      <w:tabs>
        <w:tab w:val="center" w:pos="6503"/>
        <w:tab w:val="left" w:pos="10695"/>
      </w:tabs>
      <w:rPr>
        <w:rFonts w:ascii="Arial Narrow" w:hAnsi="Arial Narrow" w:cs="Arial"/>
        <w:b/>
        <w:bCs/>
        <w:sz w:val="16"/>
        <w:szCs w:val="16"/>
      </w:rPr>
    </w:pPr>
    <w:r>
      <w:rPr>
        <w:b/>
        <w:bCs/>
        <w:noProof/>
        <w:sz w:val="28"/>
        <w:szCs w:val="28"/>
        <w:lang w:eastAsia="es-MX"/>
      </w:rPr>
      <w:drawing>
        <wp:anchor distT="0" distB="0" distL="114300" distR="114300" simplePos="0" relativeHeight="251671552" behindDoc="1" locked="0" layoutInCell="1" allowOverlap="1" wp14:anchorId="6D52935E" wp14:editId="13EC5BDC">
          <wp:simplePos x="0" y="0"/>
          <wp:positionH relativeFrom="column">
            <wp:posOffset>7464425</wp:posOffset>
          </wp:positionH>
          <wp:positionV relativeFrom="paragraph">
            <wp:posOffset>80010</wp:posOffset>
          </wp:positionV>
          <wp:extent cx="1038225" cy="523875"/>
          <wp:effectExtent l="0" t="0" r="9525" b="9525"/>
          <wp:wrapThrough wrapText="bothSides">
            <wp:wrapPolygon edited="0">
              <wp:start x="0" y="0"/>
              <wp:lineTo x="0" y="21207"/>
              <wp:lineTo x="21402" y="21207"/>
              <wp:lineTo x="21402" y="0"/>
              <wp:lineTo x="0" y="0"/>
            </wp:wrapPolygon>
          </wp:wrapThrough>
          <wp:docPr id="5" name="5 Imagen" descr="eru7.JPG"/>
          <wp:cNvGraphicFramePr/>
          <a:graphic xmlns:a="http://schemas.openxmlformats.org/drawingml/2006/main">
            <a:graphicData uri="http://schemas.openxmlformats.org/drawingml/2006/picture">
              <pic:pic xmlns:pic="http://schemas.openxmlformats.org/drawingml/2006/picture">
                <pic:nvPicPr>
                  <pic:cNvPr id="5" name="5 Imagen" descr="eru7.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523875"/>
                  </a:xfrm>
                  <a:prstGeom prst="rect">
                    <a:avLst/>
                  </a:prstGeom>
                  <a:noFill/>
                  <a:ln w="9525">
                    <a:noFill/>
                    <a:miter lim="800000"/>
                    <a:headEnd/>
                    <a:tailEnd/>
                  </a:ln>
                </pic:spPr>
              </pic:pic>
            </a:graphicData>
          </a:graphic>
          <wp14:sizeRelV relativeFrom="margin">
            <wp14:pctHeight>0</wp14:pctHeight>
          </wp14:sizeRelV>
        </wp:anchor>
      </w:drawing>
    </w:r>
    <w:r>
      <w:rPr>
        <w:rFonts w:cs="Arial"/>
        <w:b/>
        <w:bCs/>
        <w:szCs w:val="28"/>
      </w:rPr>
      <w:tab/>
    </w:r>
    <w:r>
      <w:rPr>
        <w:b/>
        <w:bCs/>
        <w:noProof/>
        <w:sz w:val="28"/>
        <w:szCs w:val="28"/>
        <w:lang w:eastAsia="es-MX"/>
      </w:rPr>
      <w:drawing>
        <wp:anchor distT="0" distB="0" distL="114300" distR="114300" simplePos="0" relativeHeight="251669504" behindDoc="1" locked="0" layoutInCell="1" allowOverlap="1" wp14:anchorId="6D8CD12C" wp14:editId="4E418569">
          <wp:simplePos x="0" y="0"/>
          <wp:positionH relativeFrom="column">
            <wp:posOffset>0</wp:posOffset>
          </wp:positionH>
          <wp:positionV relativeFrom="paragraph">
            <wp:posOffset>8890</wp:posOffset>
          </wp:positionV>
          <wp:extent cx="885825" cy="676275"/>
          <wp:effectExtent l="0" t="0" r="9525" b="9525"/>
          <wp:wrapThrough wrapText="bothSides">
            <wp:wrapPolygon edited="0">
              <wp:start x="0" y="0"/>
              <wp:lineTo x="0" y="21296"/>
              <wp:lineTo x="21368" y="21296"/>
              <wp:lineTo x="21368" y="0"/>
              <wp:lineTo x="0" y="0"/>
            </wp:wrapPolygon>
          </wp:wrapThrough>
          <wp:docPr id="4" name="6 Imagen" descr="gobierno7.JPG"/>
          <wp:cNvGraphicFramePr/>
          <a:graphic xmlns:a="http://schemas.openxmlformats.org/drawingml/2006/main">
            <a:graphicData uri="http://schemas.openxmlformats.org/drawingml/2006/picture">
              <pic:pic xmlns:pic="http://schemas.openxmlformats.org/drawingml/2006/picture">
                <pic:nvPicPr>
                  <pic:cNvPr id="4" name="6 Imagen" descr="gobierno7.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5825"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A4AFA">
      <w:rPr>
        <w:rFonts w:cs="Arial"/>
        <w:b/>
        <w:bCs/>
        <w:szCs w:val="28"/>
      </w:rPr>
      <w:t xml:space="preserve"> </w:t>
    </w:r>
    <w:r w:rsidRPr="00F8321E">
      <w:rPr>
        <w:rFonts w:ascii="Arial Narrow" w:hAnsi="Arial Narrow" w:cs="Arial"/>
        <w:b/>
        <w:bCs/>
        <w:sz w:val="16"/>
        <w:szCs w:val="16"/>
      </w:rPr>
      <w:t>“2016. Año del Centenario de la Instalación del Congreso Constituyente”</w:t>
    </w:r>
  </w:p>
  <w:p w:rsidR="00876B6D" w:rsidRPr="00F8321E" w:rsidRDefault="00876B6D" w:rsidP="00F8321E">
    <w:pPr>
      <w:tabs>
        <w:tab w:val="center" w:pos="6503"/>
        <w:tab w:val="left" w:pos="10695"/>
      </w:tabs>
      <w:jc w:val="center"/>
      <w:rPr>
        <w:rFonts w:ascii="Arial Narrow" w:hAnsi="Arial Narrow" w:cstheme="minorHAnsi"/>
        <w:sz w:val="28"/>
        <w:szCs w:val="28"/>
      </w:rPr>
    </w:pPr>
    <w:r w:rsidRPr="00F8321E">
      <w:rPr>
        <w:rFonts w:ascii="Arial Narrow" w:hAnsi="Arial Narrow" w:cs="Arial"/>
        <w:b/>
        <w:bCs/>
        <w:sz w:val="28"/>
        <w:szCs w:val="28"/>
      </w:rPr>
      <w:t>ES</w:t>
    </w:r>
    <w:r>
      <w:rPr>
        <w:rFonts w:ascii="Arial Narrow" w:hAnsi="Arial Narrow" w:cs="Arial"/>
        <w:b/>
        <w:bCs/>
        <w:sz w:val="28"/>
        <w:szCs w:val="28"/>
      </w:rPr>
      <w:t>CUELA PREPARATORIA OFICIAL ANEXA A LA NORMAL NÚM. 1 DE TOLUCA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324C6"/>
    <w:multiLevelType w:val="hybridMultilevel"/>
    <w:tmpl w:val="21E80D52"/>
    <w:lvl w:ilvl="0" w:tplc="62B8A262">
      <w:start w:val="1"/>
      <w:numFmt w:val="decimal"/>
      <w:lvlText w:val="%1."/>
      <w:lvlJc w:val="left"/>
      <w:pPr>
        <w:ind w:left="644" w:hanging="360"/>
      </w:pPr>
      <w:rPr>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AA6CCE"/>
    <w:multiLevelType w:val="hybridMultilevel"/>
    <w:tmpl w:val="CFEAD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C6392"/>
    <w:multiLevelType w:val="hybridMultilevel"/>
    <w:tmpl w:val="6A56E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10006E"/>
    <w:multiLevelType w:val="hybridMultilevel"/>
    <w:tmpl w:val="EFCAAA3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CB83CD2"/>
    <w:multiLevelType w:val="hybridMultilevel"/>
    <w:tmpl w:val="2D8CA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1614DB"/>
    <w:multiLevelType w:val="hybridMultilevel"/>
    <w:tmpl w:val="A7C4AE20"/>
    <w:lvl w:ilvl="0" w:tplc="62B8A262">
      <w:start w:val="1"/>
      <w:numFmt w:val="decimal"/>
      <w:lvlText w:val="%1."/>
      <w:lvlJc w:val="left"/>
      <w:pPr>
        <w:ind w:left="644" w:hanging="360"/>
      </w:pPr>
      <w:rPr>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734B0F"/>
    <w:multiLevelType w:val="hybridMultilevel"/>
    <w:tmpl w:val="9A5C53E2"/>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7">
    <w:nsid w:val="59A37D05"/>
    <w:multiLevelType w:val="hybridMultilevel"/>
    <w:tmpl w:val="1AB6F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02D5B7C"/>
    <w:multiLevelType w:val="hybridMultilevel"/>
    <w:tmpl w:val="BB5C4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5C872FC"/>
    <w:multiLevelType w:val="hybridMultilevel"/>
    <w:tmpl w:val="0126636A"/>
    <w:lvl w:ilvl="0" w:tplc="38FA385C">
      <w:start w:val="1"/>
      <w:numFmt w:val="decimal"/>
      <w:lvlText w:val="%1."/>
      <w:lvlJc w:val="left"/>
      <w:pPr>
        <w:tabs>
          <w:tab w:val="num" w:pos="720"/>
        </w:tabs>
        <w:ind w:left="720" w:hanging="360"/>
      </w:pPr>
    </w:lvl>
    <w:lvl w:ilvl="1" w:tplc="A2BC8B6E" w:tentative="1">
      <w:start w:val="1"/>
      <w:numFmt w:val="decimal"/>
      <w:lvlText w:val="%2."/>
      <w:lvlJc w:val="left"/>
      <w:pPr>
        <w:tabs>
          <w:tab w:val="num" w:pos="1440"/>
        </w:tabs>
        <w:ind w:left="1440" w:hanging="360"/>
      </w:pPr>
    </w:lvl>
    <w:lvl w:ilvl="2" w:tplc="86A4B77C" w:tentative="1">
      <w:start w:val="1"/>
      <w:numFmt w:val="decimal"/>
      <w:lvlText w:val="%3."/>
      <w:lvlJc w:val="left"/>
      <w:pPr>
        <w:tabs>
          <w:tab w:val="num" w:pos="2160"/>
        </w:tabs>
        <w:ind w:left="2160" w:hanging="360"/>
      </w:pPr>
    </w:lvl>
    <w:lvl w:ilvl="3" w:tplc="7FAA3B98" w:tentative="1">
      <w:start w:val="1"/>
      <w:numFmt w:val="decimal"/>
      <w:lvlText w:val="%4."/>
      <w:lvlJc w:val="left"/>
      <w:pPr>
        <w:tabs>
          <w:tab w:val="num" w:pos="2880"/>
        </w:tabs>
        <w:ind w:left="2880" w:hanging="360"/>
      </w:pPr>
    </w:lvl>
    <w:lvl w:ilvl="4" w:tplc="877E873E" w:tentative="1">
      <w:start w:val="1"/>
      <w:numFmt w:val="decimal"/>
      <w:lvlText w:val="%5."/>
      <w:lvlJc w:val="left"/>
      <w:pPr>
        <w:tabs>
          <w:tab w:val="num" w:pos="3600"/>
        </w:tabs>
        <w:ind w:left="3600" w:hanging="360"/>
      </w:pPr>
    </w:lvl>
    <w:lvl w:ilvl="5" w:tplc="D5E69B0E" w:tentative="1">
      <w:start w:val="1"/>
      <w:numFmt w:val="decimal"/>
      <w:lvlText w:val="%6."/>
      <w:lvlJc w:val="left"/>
      <w:pPr>
        <w:tabs>
          <w:tab w:val="num" w:pos="4320"/>
        </w:tabs>
        <w:ind w:left="4320" w:hanging="360"/>
      </w:pPr>
    </w:lvl>
    <w:lvl w:ilvl="6" w:tplc="DAF2EFDE" w:tentative="1">
      <w:start w:val="1"/>
      <w:numFmt w:val="decimal"/>
      <w:lvlText w:val="%7."/>
      <w:lvlJc w:val="left"/>
      <w:pPr>
        <w:tabs>
          <w:tab w:val="num" w:pos="5040"/>
        </w:tabs>
        <w:ind w:left="5040" w:hanging="360"/>
      </w:pPr>
    </w:lvl>
    <w:lvl w:ilvl="7" w:tplc="9C10A48A" w:tentative="1">
      <w:start w:val="1"/>
      <w:numFmt w:val="decimal"/>
      <w:lvlText w:val="%8."/>
      <w:lvlJc w:val="left"/>
      <w:pPr>
        <w:tabs>
          <w:tab w:val="num" w:pos="5760"/>
        </w:tabs>
        <w:ind w:left="5760" w:hanging="360"/>
      </w:pPr>
    </w:lvl>
    <w:lvl w:ilvl="8" w:tplc="AA48159C" w:tentative="1">
      <w:start w:val="1"/>
      <w:numFmt w:val="decimal"/>
      <w:lvlText w:val="%9."/>
      <w:lvlJc w:val="left"/>
      <w:pPr>
        <w:tabs>
          <w:tab w:val="num" w:pos="6480"/>
        </w:tabs>
        <w:ind w:left="6480" w:hanging="360"/>
      </w:pPr>
    </w:lvl>
  </w:abstractNum>
  <w:abstractNum w:abstractNumId="10">
    <w:nsid w:val="67671E65"/>
    <w:multiLevelType w:val="hybridMultilevel"/>
    <w:tmpl w:val="8BB2C14A"/>
    <w:lvl w:ilvl="0" w:tplc="C40803FE">
      <w:start w:val="3"/>
      <w:numFmt w:val="decimal"/>
      <w:lvlText w:val="%1"/>
      <w:lvlJc w:val="left"/>
      <w:pPr>
        <w:tabs>
          <w:tab w:val="num" w:pos="720"/>
        </w:tabs>
        <w:ind w:left="720" w:hanging="360"/>
      </w:pPr>
    </w:lvl>
    <w:lvl w:ilvl="1" w:tplc="8B56D28A" w:tentative="1">
      <w:start w:val="1"/>
      <w:numFmt w:val="decimal"/>
      <w:lvlText w:val="%2"/>
      <w:lvlJc w:val="left"/>
      <w:pPr>
        <w:tabs>
          <w:tab w:val="num" w:pos="1440"/>
        </w:tabs>
        <w:ind w:left="1440" w:hanging="360"/>
      </w:pPr>
    </w:lvl>
    <w:lvl w:ilvl="2" w:tplc="865269E2" w:tentative="1">
      <w:start w:val="1"/>
      <w:numFmt w:val="decimal"/>
      <w:lvlText w:val="%3"/>
      <w:lvlJc w:val="left"/>
      <w:pPr>
        <w:tabs>
          <w:tab w:val="num" w:pos="2160"/>
        </w:tabs>
        <w:ind w:left="2160" w:hanging="360"/>
      </w:pPr>
    </w:lvl>
    <w:lvl w:ilvl="3" w:tplc="7F7AED48" w:tentative="1">
      <w:start w:val="1"/>
      <w:numFmt w:val="decimal"/>
      <w:lvlText w:val="%4"/>
      <w:lvlJc w:val="left"/>
      <w:pPr>
        <w:tabs>
          <w:tab w:val="num" w:pos="2880"/>
        </w:tabs>
        <w:ind w:left="2880" w:hanging="360"/>
      </w:pPr>
    </w:lvl>
    <w:lvl w:ilvl="4" w:tplc="9258C468" w:tentative="1">
      <w:start w:val="1"/>
      <w:numFmt w:val="decimal"/>
      <w:lvlText w:val="%5"/>
      <w:lvlJc w:val="left"/>
      <w:pPr>
        <w:tabs>
          <w:tab w:val="num" w:pos="3600"/>
        </w:tabs>
        <w:ind w:left="3600" w:hanging="360"/>
      </w:pPr>
    </w:lvl>
    <w:lvl w:ilvl="5" w:tplc="60E46BFA" w:tentative="1">
      <w:start w:val="1"/>
      <w:numFmt w:val="decimal"/>
      <w:lvlText w:val="%6"/>
      <w:lvlJc w:val="left"/>
      <w:pPr>
        <w:tabs>
          <w:tab w:val="num" w:pos="4320"/>
        </w:tabs>
        <w:ind w:left="4320" w:hanging="360"/>
      </w:pPr>
    </w:lvl>
    <w:lvl w:ilvl="6" w:tplc="CC068022" w:tentative="1">
      <w:start w:val="1"/>
      <w:numFmt w:val="decimal"/>
      <w:lvlText w:val="%7"/>
      <w:lvlJc w:val="left"/>
      <w:pPr>
        <w:tabs>
          <w:tab w:val="num" w:pos="5040"/>
        </w:tabs>
        <w:ind w:left="5040" w:hanging="360"/>
      </w:pPr>
    </w:lvl>
    <w:lvl w:ilvl="7" w:tplc="0E1E1404" w:tentative="1">
      <w:start w:val="1"/>
      <w:numFmt w:val="decimal"/>
      <w:lvlText w:val="%8"/>
      <w:lvlJc w:val="left"/>
      <w:pPr>
        <w:tabs>
          <w:tab w:val="num" w:pos="5760"/>
        </w:tabs>
        <w:ind w:left="5760" w:hanging="360"/>
      </w:pPr>
    </w:lvl>
    <w:lvl w:ilvl="8" w:tplc="23A01530" w:tentative="1">
      <w:start w:val="1"/>
      <w:numFmt w:val="decimal"/>
      <w:lvlText w:val="%9"/>
      <w:lvlJc w:val="left"/>
      <w:pPr>
        <w:tabs>
          <w:tab w:val="num" w:pos="6480"/>
        </w:tabs>
        <w:ind w:left="6480" w:hanging="360"/>
      </w:pPr>
    </w:lvl>
  </w:abstractNum>
  <w:abstractNum w:abstractNumId="11">
    <w:nsid w:val="79063B79"/>
    <w:multiLevelType w:val="hybridMultilevel"/>
    <w:tmpl w:val="AEDE1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9"/>
  </w:num>
  <w:num w:numId="7">
    <w:abstractNumId w:val="10"/>
  </w:num>
  <w:num w:numId="8">
    <w:abstractNumId w:val="7"/>
  </w:num>
  <w:num w:numId="9">
    <w:abstractNumId w:val="1"/>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65"/>
    <w:rsid w:val="000029F4"/>
    <w:rsid w:val="00004F5A"/>
    <w:rsid w:val="0001129F"/>
    <w:rsid w:val="00031175"/>
    <w:rsid w:val="0004610F"/>
    <w:rsid w:val="00053B61"/>
    <w:rsid w:val="00062EE7"/>
    <w:rsid w:val="00063836"/>
    <w:rsid w:val="000759C8"/>
    <w:rsid w:val="00085F79"/>
    <w:rsid w:val="000965FF"/>
    <w:rsid w:val="000A4AFA"/>
    <w:rsid w:val="000A6DF9"/>
    <w:rsid w:val="000B03E0"/>
    <w:rsid w:val="000C13FA"/>
    <w:rsid w:val="00102603"/>
    <w:rsid w:val="00103A3F"/>
    <w:rsid w:val="00116AE3"/>
    <w:rsid w:val="0012112A"/>
    <w:rsid w:val="00122890"/>
    <w:rsid w:val="00125A49"/>
    <w:rsid w:val="00127385"/>
    <w:rsid w:val="00152B7F"/>
    <w:rsid w:val="0016512C"/>
    <w:rsid w:val="001A23FE"/>
    <w:rsid w:val="001B3230"/>
    <w:rsid w:val="001C1380"/>
    <w:rsid w:val="001C16D5"/>
    <w:rsid w:val="001C50AC"/>
    <w:rsid w:val="001D1CCD"/>
    <w:rsid w:val="00200FB7"/>
    <w:rsid w:val="0021094C"/>
    <w:rsid w:val="00212202"/>
    <w:rsid w:val="0023396E"/>
    <w:rsid w:val="00242578"/>
    <w:rsid w:val="0024578D"/>
    <w:rsid w:val="0026378B"/>
    <w:rsid w:val="00295488"/>
    <w:rsid w:val="002D5C2F"/>
    <w:rsid w:val="00333713"/>
    <w:rsid w:val="003560D3"/>
    <w:rsid w:val="00365EA0"/>
    <w:rsid w:val="00366963"/>
    <w:rsid w:val="00367207"/>
    <w:rsid w:val="003673CE"/>
    <w:rsid w:val="003B01EB"/>
    <w:rsid w:val="003B34CF"/>
    <w:rsid w:val="003B5D66"/>
    <w:rsid w:val="003D2B72"/>
    <w:rsid w:val="003F2B8D"/>
    <w:rsid w:val="003F6E46"/>
    <w:rsid w:val="004155FF"/>
    <w:rsid w:val="00416637"/>
    <w:rsid w:val="00420010"/>
    <w:rsid w:val="00425828"/>
    <w:rsid w:val="0043344E"/>
    <w:rsid w:val="00450495"/>
    <w:rsid w:val="00462002"/>
    <w:rsid w:val="00467B51"/>
    <w:rsid w:val="00470EB4"/>
    <w:rsid w:val="00472B87"/>
    <w:rsid w:val="00472DDD"/>
    <w:rsid w:val="0047757B"/>
    <w:rsid w:val="00482012"/>
    <w:rsid w:val="00482F18"/>
    <w:rsid w:val="004833ED"/>
    <w:rsid w:val="004A4650"/>
    <w:rsid w:val="004E628F"/>
    <w:rsid w:val="004F1F3F"/>
    <w:rsid w:val="004F7C65"/>
    <w:rsid w:val="0054557F"/>
    <w:rsid w:val="00563C2D"/>
    <w:rsid w:val="00577F44"/>
    <w:rsid w:val="005849BD"/>
    <w:rsid w:val="00596BEE"/>
    <w:rsid w:val="005A3B03"/>
    <w:rsid w:val="005A6E0E"/>
    <w:rsid w:val="005B0BEB"/>
    <w:rsid w:val="005B56BF"/>
    <w:rsid w:val="005D6A48"/>
    <w:rsid w:val="00632891"/>
    <w:rsid w:val="00636EBC"/>
    <w:rsid w:val="00651762"/>
    <w:rsid w:val="00657EA7"/>
    <w:rsid w:val="00660F9E"/>
    <w:rsid w:val="00665CA9"/>
    <w:rsid w:val="00683250"/>
    <w:rsid w:val="006936C8"/>
    <w:rsid w:val="00694CC2"/>
    <w:rsid w:val="00695286"/>
    <w:rsid w:val="00697634"/>
    <w:rsid w:val="006B16D0"/>
    <w:rsid w:val="006B739A"/>
    <w:rsid w:val="006E2098"/>
    <w:rsid w:val="006E5D61"/>
    <w:rsid w:val="006F1DDF"/>
    <w:rsid w:val="00702CBB"/>
    <w:rsid w:val="0070348A"/>
    <w:rsid w:val="00717478"/>
    <w:rsid w:val="00732127"/>
    <w:rsid w:val="0074260A"/>
    <w:rsid w:val="00747823"/>
    <w:rsid w:val="00747DEC"/>
    <w:rsid w:val="007570D7"/>
    <w:rsid w:val="007B6EC0"/>
    <w:rsid w:val="007F2598"/>
    <w:rsid w:val="00807DCB"/>
    <w:rsid w:val="00832284"/>
    <w:rsid w:val="0083631C"/>
    <w:rsid w:val="00843309"/>
    <w:rsid w:val="00872425"/>
    <w:rsid w:val="00873AA2"/>
    <w:rsid w:val="00876B6D"/>
    <w:rsid w:val="00882B32"/>
    <w:rsid w:val="00893986"/>
    <w:rsid w:val="00896C79"/>
    <w:rsid w:val="008C7997"/>
    <w:rsid w:val="008D779E"/>
    <w:rsid w:val="008E1154"/>
    <w:rsid w:val="008E4127"/>
    <w:rsid w:val="008F375B"/>
    <w:rsid w:val="009144AA"/>
    <w:rsid w:val="00941C32"/>
    <w:rsid w:val="009635BA"/>
    <w:rsid w:val="00974EDA"/>
    <w:rsid w:val="009A244A"/>
    <w:rsid w:val="009A4101"/>
    <w:rsid w:val="009C5DF1"/>
    <w:rsid w:val="009E1C89"/>
    <w:rsid w:val="00A04B6B"/>
    <w:rsid w:val="00A126FA"/>
    <w:rsid w:val="00A1534F"/>
    <w:rsid w:val="00A17D30"/>
    <w:rsid w:val="00A23A76"/>
    <w:rsid w:val="00A24D4A"/>
    <w:rsid w:val="00A43030"/>
    <w:rsid w:val="00A57BE8"/>
    <w:rsid w:val="00A60CDC"/>
    <w:rsid w:val="00A633F3"/>
    <w:rsid w:val="00A67791"/>
    <w:rsid w:val="00A756B7"/>
    <w:rsid w:val="00A771DF"/>
    <w:rsid w:val="00A8310F"/>
    <w:rsid w:val="00A9652E"/>
    <w:rsid w:val="00AA1FF0"/>
    <w:rsid w:val="00AB0C5F"/>
    <w:rsid w:val="00AC25C9"/>
    <w:rsid w:val="00B0120F"/>
    <w:rsid w:val="00B10D29"/>
    <w:rsid w:val="00B15FFA"/>
    <w:rsid w:val="00B56FF0"/>
    <w:rsid w:val="00B60019"/>
    <w:rsid w:val="00B646F2"/>
    <w:rsid w:val="00B72F80"/>
    <w:rsid w:val="00B74C8C"/>
    <w:rsid w:val="00B968CE"/>
    <w:rsid w:val="00BB460C"/>
    <w:rsid w:val="00BD71CA"/>
    <w:rsid w:val="00BE08D4"/>
    <w:rsid w:val="00BE7A72"/>
    <w:rsid w:val="00BF0EEC"/>
    <w:rsid w:val="00BF16E7"/>
    <w:rsid w:val="00C07C11"/>
    <w:rsid w:val="00C1659C"/>
    <w:rsid w:val="00C26B1C"/>
    <w:rsid w:val="00C26F31"/>
    <w:rsid w:val="00C37253"/>
    <w:rsid w:val="00C70308"/>
    <w:rsid w:val="00C71F58"/>
    <w:rsid w:val="00C766A6"/>
    <w:rsid w:val="00C93456"/>
    <w:rsid w:val="00C93B32"/>
    <w:rsid w:val="00CA3D2A"/>
    <w:rsid w:val="00CB3227"/>
    <w:rsid w:val="00CE5184"/>
    <w:rsid w:val="00D331A8"/>
    <w:rsid w:val="00D43946"/>
    <w:rsid w:val="00D70794"/>
    <w:rsid w:val="00D72056"/>
    <w:rsid w:val="00D95766"/>
    <w:rsid w:val="00D95A33"/>
    <w:rsid w:val="00D95E32"/>
    <w:rsid w:val="00DA174D"/>
    <w:rsid w:val="00DB7D4D"/>
    <w:rsid w:val="00DD34EA"/>
    <w:rsid w:val="00E3019B"/>
    <w:rsid w:val="00E30FAF"/>
    <w:rsid w:val="00E5283E"/>
    <w:rsid w:val="00E5480E"/>
    <w:rsid w:val="00E5738F"/>
    <w:rsid w:val="00E65C30"/>
    <w:rsid w:val="00E71177"/>
    <w:rsid w:val="00E76595"/>
    <w:rsid w:val="00EB13A7"/>
    <w:rsid w:val="00EB382E"/>
    <w:rsid w:val="00EC36AE"/>
    <w:rsid w:val="00EC5400"/>
    <w:rsid w:val="00ED3548"/>
    <w:rsid w:val="00ED6FD5"/>
    <w:rsid w:val="00EE18E7"/>
    <w:rsid w:val="00EF0276"/>
    <w:rsid w:val="00EF4515"/>
    <w:rsid w:val="00F67B9B"/>
    <w:rsid w:val="00F742D6"/>
    <w:rsid w:val="00F774B7"/>
    <w:rsid w:val="00F8321E"/>
    <w:rsid w:val="00F8551A"/>
    <w:rsid w:val="00F94FC9"/>
    <w:rsid w:val="00F96302"/>
    <w:rsid w:val="00FA32B8"/>
    <w:rsid w:val="00FB233F"/>
    <w:rsid w:val="00FB483D"/>
    <w:rsid w:val="00FD368B"/>
    <w:rsid w:val="00FE118E"/>
    <w:rsid w:val="00FF1532"/>
    <w:rsid w:val="00FF1C8D"/>
    <w:rsid w:val="00FF5A8B"/>
    <w:rsid w:val="00FF5E44"/>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41A2F50-4028-458A-B9A5-4085A38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7C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C65"/>
    <w:rPr>
      <w:rFonts w:ascii="Tahoma" w:hAnsi="Tahoma" w:cs="Tahoma"/>
      <w:sz w:val="16"/>
      <w:szCs w:val="16"/>
    </w:rPr>
  </w:style>
  <w:style w:type="paragraph" w:styleId="NormalWeb">
    <w:name w:val="Normal (Web)"/>
    <w:basedOn w:val="Normal"/>
    <w:uiPriority w:val="99"/>
    <w:semiHidden/>
    <w:unhideWhenUsed/>
    <w:rsid w:val="004F7C6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F1DDF"/>
    <w:pPr>
      <w:ind w:left="720"/>
      <w:contextualSpacing/>
    </w:pPr>
  </w:style>
  <w:style w:type="table" w:styleId="Tablaconcuadrcula">
    <w:name w:val="Table Grid"/>
    <w:basedOn w:val="Tablanormal"/>
    <w:uiPriority w:val="59"/>
    <w:rsid w:val="00425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67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7B51"/>
  </w:style>
  <w:style w:type="paragraph" w:styleId="Piedepgina">
    <w:name w:val="footer"/>
    <w:basedOn w:val="Normal"/>
    <w:link w:val="PiedepginaCar"/>
    <w:uiPriority w:val="99"/>
    <w:unhideWhenUsed/>
    <w:rsid w:val="00467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B51"/>
  </w:style>
  <w:style w:type="paragraph" w:styleId="Sinespaciado">
    <w:name w:val="No Spacing"/>
    <w:uiPriority w:val="1"/>
    <w:qFormat/>
    <w:rsid w:val="00483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57697">
      <w:bodyDiv w:val="1"/>
      <w:marLeft w:val="0"/>
      <w:marRight w:val="0"/>
      <w:marTop w:val="0"/>
      <w:marBottom w:val="0"/>
      <w:divBdr>
        <w:top w:val="none" w:sz="0" w:space="0" w:color="auto"/>
        <w:left w:val="none" w:sz="0" w:space="0" w:color="auto"/>
        <w:bottom w:val="none" w:sz="0" w:space="0" w:color="auto"/>
        <w:right w:val="none" w:sz="0" w:space="0" w:color="auto"/>
      </w:divBdr>
    </w:div>
    <w:div w:id="467744379">
      <w:bodyDiv w:val="1"/>
      <w:marLeft w:val="0"/>
      <w:marRight w:val="0"/>
      <w:marTop w:val="0"/>
      <w:marBottom w:val="0"/>
      <w:divBdr>
        <w:top w:val="none" w:sz="0" w:space="0" w:color="auto"/>
        <w:left w:val="none" w:sz="0" w:space="0" w:color="auto"/>
        <w:bottom w:val="none" w:sz="0" w:space="0" w:color="auto"/>
        <w:right w:val="none" w:sz="0" w:space="0" w:color="auto"/>
      </w:divBdr>
    </w:div>
    <w:div w:id="1024284491">
      <w:bodyDiv w:val="1"/>
      <w:marLeft w:val="0"/>
      <w:marRight w:val="0"/>
      <w:marTop w:val="0"/>
      <w:marBottom w:val="0"/>
      <w:divBdr>
        <w:top w:val="none" w:sz="0" w:space="0" w:color="auto"/>
        <w:left w:val="none" w:sz="0" w:space="0" w:color="auto"/>
        <w:bottom w:val="none" w:sz="0" w:space="0" w:color="auto"/>
        <w:right w:val="none" w:sz="0" w:space="0" w:color="auto"/>
      </w:divBdr>
    </w:div>
    <w:div w:id="1520465012">
      <w:bodyDiv w:val="1"/>
      <w:marLeft w:val="0"/>
      <w:marRight w:val="0"/>
      <w:marTop w:val="0"/>
      <w:marBottom w:val="0"/>
      <w:divBdr>
        <w:top w:val="none" w:sz="0" w:space="0" w:color="auto"/>
        <w:left w:val="none" w:sz="0" w:space="0" w:color="auto"/>
        <w:bottom w:val="none" w:sz="0" w:space="0" w:color="auto"/>
        <w:right w:val="none" w:sz="0" w:space="0" w:color="auto"/>
      </w:divBdr>
    </w:div>
    <w:div w:id="17833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E1BFA-395C-400A-8A1A-B14F1BE8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1124</Words>
  <Characters>6188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Osos</dc:creator>
  <cp:lastModifiedBy>Windows</cp:lastModifiedBy>
  <cp:revision>2</cp:revision>
  <cp:lastPrinted>2016-08-12T13:11:00Z</cp:lastPrinted>
  <dcterms:created xsi:type="dcterms:W3CDTF">2016-11-08T01:44:00Z</dcterms:created>
  <dcterms:modified xsi:type="dcterms:W3CDTF">2016-11-08T01:44:00Z</dcterms:modified>
</cp:coreProperties>
</file>