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C70EF8" w:rsidRDefault="00C70EF8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ACTA DE INTEGRACIÓN DE LAS ACADEMIAS </w:t>
      </w:r>
    </w:p>
    <w:p w:rsidR="0012112A" w:rsidRDefault="00C70EF8" w:rsidP="00C70EF8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Black" w:hAnsi="Arial Black"/>
          <w:b/>
          <w:bCs/>
          <w:color w:val="00FFFF"/>
          <w:spacing w:val="60"/>
          <w:sz w:val="48"/>
          <w:szCs w:val="48"/>
          <w:lang w:val="es-ES"/>
        </w:rPr>
        <w:t>PRIMER GRADO</w:t>
      </w:r>
    </w:p>
    <w:p w:rsidR="00F8321E" w:rsidRDefault="0008518C" w:rsidP="0008518C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SEGUNDO SEMESTRE</w:t>
      </w: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CICLO ESCOLAR </w:t>
      </w:r>
    </w:p>
    <w:p w:rsidR="00F8321E" w:rsidRP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2016-2017</w:t>
      </w:r>
    </w:p>
    <w:p w:rsidR="00A771DF" w:rsidRDefault="00C70EF8" w:rsidP="00832284">
      <w:pPr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br w:type="page"/>
      </w:r>
    </w:p>
    <w:p w:rsidR="0012112A" w:rsidRPr="00F8321E" w:rsidRDefault="0012112A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  <w:r w:rsidRPr="00F8321E">
        <w:rPr>
          <w:rFonts w:ascii="Arial Narrow" w:hAnsi="Arial Narrow"/>
          <w:b/>
          <w:bCs/>
          <w:spacing w:val="60"/>
          <w:sz w:val="24"/>
          <w:szCs w:val="24"/>
          <w:lang w:val="es-ES"/>
        </w:rPr>
        <w:lastRenderedPageBreak/>
        <w:t>ACTA CONSTITUTIVA</w:t>
      </w:r>
    </w:p>
    <w:p w:rsidR="00F742D6" w:rsidRPr="00F442AA" w:rsidRDefault="00ED6FD5" w:rsidP="00ED6FD5">
      <w:pPr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F442AA">
        <w:rPr>
          <w:rFonts w:ascii="Arial Narrow" w:hAnsi="Arial Narrow"/>
          <w:b/>
          <w:lang w:val="es-ES"/>
        </w:rPr>
        <w:t>ACTA</w:t>
      </w:r>
      <w:r w:rsidR="00467B51" w:rsidRPr="00F442AA">
        <w:rPr>
          <w:rFonts w:ascii="Arial Narrow" w:hAnsi="Arial Narrow"/>
          <w:b/>
          <w:lang w:val="es-ES"/>
        </w:rPr>
        <w:t xml:space="preserve"> </w:t>
      </w:r>
      <w:r w:rsidRPr="00F442AA">
        <w:rPr>
          <w:rFonts w:ascii="Arial Narrow" w:hAnsi="Arial Narrow"/>
          <w:b/>
          <w:lang w:val="es-ES"/>
        </w:rPr>
        <w:t>CONS</w:t>
      </w:r>
      <w:r w:rsidR="00773B4E" w:rsidRPr="00F442AA">
        <w:rPr>
          <w:rFonts w:ascii="Arial Narrow" w:hAnsi="Arial Narrow"/>
          <w:b/>
          <w:lang w:val="es-ES"/>
        </w:rPr>
        <w:t>TITUTIVA DE LA ACADEMIAS DE PRIMER GRADO</w:t>
      </w:r>
      <w:r w:rsidR="00A771DF" w:rsidRPr="00F442AA">
        <w:rPr>
          <w:rFonts w:ascii="Arial Narrow" w:hAnsi="Arial Narrow"/>
          <w:b/>
          <w:lang w:val="es-ES"/>
        </w:rPr>
        <w:t xml:space="preserve"> </w:t>
      </w:r>
    </w:p>
    <w:p w:rsidR="00ED6FD5" w:rsidRPr="00F442AA" w:rsidRDefault="001B3230" w:rsidP="00ED6FD5">
      <w:pPr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F442AA">
        <w:rPr>
          <w:rFonts w:ascii="Arial Narrow" w:hAnsi="Arial Narrow"/>
          <w:b/>
          <w:lang w:val="es-ES"/>
        </w:rPr>
        <w:t>NIVEL</w:t>
      </w:r>
      <w:r w:rsidR="00ED6FD5" w:rsidRPr="00F442AA">
        <w:rPr>
          <w:rFonts w:ascii="Arial Narrow" w:hAnsi="Arial Narrow"/>
          <w:b/>
          <w:lang w:val="es-ES"/>
        </w:rPr>
        <w:t xml:space="preserve">: MEDIA SUPERIOR MODALIDAD: </w:t>
      </w:r>
      <w:r w:rsidR="00AA1FF0" w:rsidRPr="00F442AA">
        <w:rPr>
          <w:rFonts w:ascii="Arial Narrow" w:hAnsi="Arial Narrow"/>
          <w:b/>
          <w:lang w:val="es-ES"/>
        </w:rPr>
        <w:t>BACHILLERATO GENERAL</w:t>
      </w:r>
    </w:p>
    <w:p w:rsidR="001B3230" w:rsidRPr="00F442AA" w:rsidRDefault="001B3230" w:rsidP="00ED6FD5">
      <w:pPr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1C50AC" w:rsidRPr="00F442AA" w:rsidRDefault="006F1DDF" w:rsidP="00F8321E">
      <w:pPr>
        <w:spacing w:after="0" w:line="360" w:lineRule="auto"/>
        <w:jc w:val="both"/>
        <w:rPr>
          <w:rFonts w:ascii="Arial Narrow" w:hAnsi="Arial Narrow"/>
        </w:rPr>
      </w:pPr>
      <w:r w:rsidRPr="00F442AA">
        <w:rPr>
          <w:rFonts w:ascii="Arial Narrow" w:hAnsi="Arial Narrow"/>
          <w:lang w:val="es-ES"/>
        </w:rPr>
        <w:t>En la ciudad de Toluca, Edo de México, si</w:t>
      </w:r>
      <w:r w:rsidR="003F2B8D" w:rsidRPr="00F442AA">
        <w:rPr>
          <w:rFonts w:ascii="Arial Narrow" w:hAnsi="Arial Narrow"/>
          <w:lang w:val="es-ES"/>
        </w:rPr>
        <w:t>endo</w:t>
      </w:r>
      <w:r w:rsidR="0008518C">
        <w:rPr>
          <w:rFonts w:ascii="Arial Narrow" w:hAnsi="Arial Narrow"/>
          <w:lang w:val="es-ES"/>
        </w:rPr>
        <w:t xml:space="preserve"> las once</w:t>
      </w:r>
      <w:r w:rsidR="009C5DF1" w:rsidRPr="00F442AA">
        <w:rPr>
          <w:rFonts w:ascii="Arial Narrow" w:hAnsi="Arial Narrow"/>
          <w:lang w:val="es-ES"/>
        </w:rPr>
        <w:t xml:space="preserve"> horas</w:t>
      </w:r>
      <w:r w:rsidR="00F442AA">
        <w:rPr>
          <w:rFonts w:ascii="Arial Narrow" w:hAnsi="Arial Narrow"/>
          <w:lang w:val="es-ES"/>
        </w:rPr>
        <w:t xml:space="preserve"> del día veintisiete</w:t>
      </w:r>
      <w:r w:rsidR="000759C8" w:rsidRPr="00F442AA">
        <w:rPr>
          <w:rFonts w:ascii="Arial Narrow" w:hAnsi="Arial Narrow"/>
          <w:lang w:val="es-ES"/>
        </w:rPr>
        <w:t xml:space="preserve"> </w:t>
      </w:r>
      <w:r w:rsidR="003F2B8D" w:rsidRPr="00F442AA">
        <w:rPr>
          <w:rFonts w:ascii="Arial Narrow" w:hAnsi="Arial Narrow"/>
          <w:lang w:val="es-ES"/>
        </w:rPr>
        <w:t xml:space="preserve">de </w:t>
      </w:r>
      <w:r w:rsidR="00F442AA">
        <w:rPr>
          <w:rFonts w:ascii="Arial Narrow" w:hAnsi="Arial Narrow"/>
          <w:lang w:val="es-ES"/>
        </w:rPr>
        <w:t>enero del 2017</w:t>
      </w:r>
      <w:r w:rsidR="00ED6FD5" w:rsidRPr="00F442AA">
        <w:rPr>
          <w:rFonts w:ascii="Arial Narrow" w:hAnsi="Arial Narrow"/>
          <w:lang w:val="es-ES"/>
        </w:rPr>
        <w:t>, reunidos en el centro de trabajo Escuela Preparatoria O</w:t>
      </w:r>
      <w:r w:rsidR="00665CA9" w:rsidRPr="00F442AA">
        <w:rPr>
          <w:rFonts w:ascii="Arial Narrow" w:hAnsi="Arial Narrow"/>
          <w:lang w:val="es-ES"/>
        </w:rPr>
        <w:t>ficial Anexa a la Normal Núm.1 de Toluca</w:t>
      </w:r>
      <w:r w:rsidR="00ED6FD5" w:rsidRPr="00F442AA">
        <w:rPr>
          <w:rFonts w:ascii="Arial Narrow" w:hAnsi="Arial Narrow"/>
          <w:lang w:val="es-ES"/>
        </w:rPr>
        <w:t xml:space="preserve">, </w:t>
      </w:r>
      <w:r w:rsidR="009C5DF1" w:rsidRPr="00F442AA">
        <w:rPr>
          <w:rFonts w:ascii="Arial Narrow" w:hAnsi="Arial Narrow"/>
          <w:lang w:val="es-ES"/>
        </w:rPr>
        <w:t>con clave de trabajo</w:t>
      </w:r>
      <w:r w:rsidR="00665CA9" w:rsidRPr="00F442AA">
        <w:rPr>
          <w:rFonts w:ascii="Arial Narrow" w:hAnsi="Arial Narrow"/>
          <w:lang w:val="es-ES"/>
        </w:rPr>
        <w:t xml:space="preserve"> 15EBP0032P</w:t>
      </w:r>
      <w:r w:rsidR="00ED6FD5" w:rsidRPr="00F442AA">
        <w:rPr>
          <w:rFonts w:ascii="Arial Narrow" w:hAnsi="Arial Narrow"/>
          <w:lang w:val="es-ES"/>
        </w:rPr>
        <w:t>, pe</w:t>
      </w:r>
      <w:r w:rsidR="00F8321E" w:rsidRPr="00F442AA">
        <w:rPr>
          <w:rFonts w:ascii="Arial Narrow" w:hAnsi="Arial Narrow"/>
          <w:lang w:val="es-ES"/>
        </w:rPr>
        <w:t xml:space="preserve">rteneciente a la Zona escolar </w:t>
      </w:r>
      <w:r w:rsidR="00AA1FF0" w:rsidRPr="00F442AA">
        <w:rPr>
          <w:rFonts w:ascii="Arial Narrow" w:hAnsi="Arial Narrow"/>
          <w:lang w:val="es-ES"/>
        </w:rPr>
        <w:t>BG0</w:t>
      </w:r>
      <w:r w:rsidR="00665CA9" w:rsidRPr="00F442AA">
        <w:rPr>
          <w:rFonts w:ascii="Arial Narrow" w:hAnsi="Arial Narrow"/>
          <w:lang w:val="es-ES"/>
        </w:rPr>
        <w:t>01</w:t>
      </w:r>
      <w:r w:rsidR="00ED6FD5" w:rsidRPr="00F442AA">
        <w:rPr>
          <w:rFonts w:ascii="Arial Narrow" w:hAnsi="Arial Narrow"/>
          <w:lang w:val="es-ES"/>
        </w:rPr>
        <w:t>, ubicada</w:t>
      </w:r>
      <w:r w:rsidR="00665CA9" w:rsidRPr="00F442AA">
        <w:rPr>
          <w:rFonts w:ascii="Arial Narrow" w:hAnsi="Arial Narrow"/>
          <w:lang w:val="es-ES"/>
        </w:rPr>
        <w:t xml:space="preserve"> en Isidro Fabela 601</w:t>
      </w:r>
      <w:r w:rsidR="00ED6FD5" w:rsidRPr="00F442AA">
        <w:rPr>
          <w:rFonts w:ascii="Arial Narrow" w:hAnsi="Arial Narrow"/>
          <w:lang w:val="es-ES"/>
        </w:rPr>
        <w:t xml:space="preserve">, Toluca, Edo. </w:t>
      </w:r>
      <w:r w:rsidRPr="00F442AA">
        <w:rPr>
          <w:rFonts w:ascii="Arial Narrow" w:hAnsi="Arial Narrow"/>
          <w:lang w:val="es-ES"/>
        </w:rPr>
        <w:t>México</w:t>
      </w:r>
      <w:r w:rsidR="00ED6FD5" w:rsidRPr="00F442AA">
        <w:rPr>
          <w:rFonts w:ascii="Arial Narrow" w:hAnsi="Arial Narrow"/>
          <w:lang w:val="es-ES"/>
        </w:rPr>
        <w:t>, a petición expresa de las autoridades de la ins</w:t>
      </w:r>
      <w:r w:rsidR="000759C8" w:rsidRPr="00F442AA">
        <w:rPr>
          <w:rFonts w:ascii="Arial Narrow" w:hAnsi="Arial Narrow"/>
          <w:lang w:val="es-ES"/>
        </w:rPr>
        <w:t>titución</w:t>
      </w:r>
      <w:r w:rsidR="009C5DF1" w:rsidRPr="00F442AA">
        <w:rPr>
          <w:rFonts w:ascii="Arial Narrow" w:hAnsi="Arial Narrow"/>
          <w:lang w:val="es-ES"/>
        </w:rPr>
        <w:t>,</w:t>
      </w:r>
      <w:r w:rsidR="00F8321E" w:rsidRPr="00F442AA">
        <w:rPr>
          <w:rFonts w:ascii="Arial Narrow" w:hAnsi="Arial Narrow"/>
          <w:lang w:val="es-ES"/>
        </w:rPr>
        <w:t xml:space="preserve"> Director</w:t>
      </w:r>
      <w:r w:rsidR="00665CA9" w:rsidRPr="00F442AA">
        <w:rPr>
          <w:rFonts w:ascii="Arial Narrow" w:hAnsi="Arial Narrow"/>
          <w:lang w:val="es-ES"/>
        </w:rPr>
        <w:t>a Escolar M. en E Sylvia Ramírez González,</w:t>
      </w:r>
      <w:r w:rsidRPr="00F442AA">
        <w:rPr>
          <w:rFonts w:ascii="Arial Narrow" w:hAnsi="Arial Narrow"/>
          <w:lang w:val="es-ES"/>
        </w:rPr>
        <w:t xml:space="preserve"> se reunieron todo</w:t>
      </w:r>
      <w:r w:rsidR="00F442AA">
        <w:rPr>
          <w:rFonts w:ascii="Arial Narrow" w:hAnsi="Arial Narrow"/>
          <w:lang w:val="es-ES"/>
        </w:rPr>
        <w:t xml:space="preserve">s los miembros de las </w:t>
      </w:r>
      <w:r w:rsidR="00F442AA" w:rsidRPr="00F442AA">
        <w:rPr>
          <w:rFonts w:ascii="Arial Narrow" w:hAnsi="Arial Narrow"/>
          <w:b/>
          <w:lang w:val="es-ES"/>
        </w:rPr>
        <w:t>ACADEMIAS DE PRIMER GRADO</w:t>
      </w:r>
      <w:r w:rsidR="00A771DF" w:rsidRPr="00F442AA">
        <w:rPr>
          <w:rFonts w:ascii="Arial Narrow" w:hAnsi="Arial Narrow"/>
          <w:lang w:val="es-ES"/>
        </w:rPr>
        <w:t>,</w:t>
      </w:r>
      <w:r w:rsidR="000759C8" w:rsidRPr="00F442AA">
        <w:rPr>
          <w:rFonts w:ascii="Arial Narrow" w:hAnsi="Arial Narrow"/>
          <w:lang w:val="es-ES"/>
        </w:rPr>
        <w:t xml:space="preserve"> </w:t>
      </w:r>
      <w:r w:rsidR="00F8321E" w:rsidRPr="00F442AA">
        <w:rPr>
          <w:rFonts w:ascii="Arial Narrow" w:hAnsi="Arial Narrow"/>
          <w:lang w:val="es-ES"/>
        </w:rPr>
        <w:t>y la Subdirectora Académ</w:t>
      </w:r>
      <w:r w:rsidR="00665CA9" w:rsidRPr="00F442AA">
        <w:rPr>
          <w:rFonts w:ascii="Arial Narrow" w:hAnsi="Arial Narrow"/>
          <w:lang w:val="es-ES"/>
        </w:rPr>
        <w:t xml:space="preserve">ica M. en E. Daniela Elizabeth Aguilar </w:t>
      </w:r>
      <w:r w:rsidR="00433B3A" w:rsidRPr="00F442AA">
        <w:rPr>
          <w:rFonts w:ascii="Arial Narrow" w:hAnsi="Arial Narrow"/>
          <w:lang w:val="es-ES"/>
        </w:rPr>
        <w:t>Jiménez</w:t>
      </w:r>
      <w:r w:rsidRPr="00F442AA">
        <w:rPr>
          <w:rFonts w:ascii="Arial Narrow" w:hAnsi="Arial Narrow"/>
        </w:rPr>
        <w:t>, para co</w:t>
      </w:r>
      <w:r w:rsidR="00665CA9" w:rsidRPr="00F442AA">
        <w:rPr>
          <w:rFonts w:ascii="Arial Narrow" w:hAnsi="Arial Narrow"/>
        </w:rPr>
        <w:t>nstituir</w:t>
      </w:r>
      <w:r w:rsidR="00F442AA">
        <w:rPr>
          <w:rFonts w:ascii="Arial Narrow" w:hAnsi="Arial Narrow"/>
        </w:rPr>
        <w:t xml:space="preserve"> el trabajo colegiado de las Academias de Primer Grado</w:t>
      </w:r>
      <w:r w:rsidR="001C50AC" w:rsidRPr="00F442AA">
        <w:rPr>
          <w:rFonts w:ascii="Arial Narrow" w:hAnsi="Arial Narrow"/>
        </w:rPr>
        <w:t>.</w:t>
      </w:r>
      <w:r w:rsidR="00665CA9" w:rsidRPr="00F442AA">
        <w:rPr>
          <w:rFonts w:ascii="Arial Narrow" w:hAnsi="Arial Narrow"/>
        </w:rPr>
        <w:t xml:space="preserve"> </w:t>
      </w:r>
      <w:r w:rsidR="001C50AC" w:rsidRPr="00F442AA">
        <w:rPr>
          <w:rFonts w:ascii="Arial Narrow" w:hAnsi="Arial Narrow"/>
        </w:rPr>
        <w:t>En uso de la palabra</w:t>
      </w:r>
      <w:r w:rsidR="00F442AA">
        <w:rPr>
          <w:rFonts w:ascii="Arial Narrow" w:hAnsi="Arial Narrow"/>
        </w:rPr>
        <w:t>, la</w:t>
      </w:r>
      <w:r w:rsidR="00F8321E" w:rsidRPr="00F442AA">
        <w:rPr>
          <w:rFonts w:ascii="Arial Narrow" w:hAnsi="Arial Narrow"/>
        </w:rPr>
        <w:t xml:space="preserve"> D</w:t>
      </w:r>
      <w:r w:rsidR="009C5DF1" w:rsidRPr="00F442AA">
        <w:rPr>
          <w:rFonts w:ascii="Arial Narrow" w:hAnsi="Arial Narrow"/>
        </w:rPr>
        <w:t>irector</w:t>
      </w:r>
      <w:r w:rsidR="00F442AA">
        <w:rPr>
          <w:rFonts w:ascii="Arial Narrow" w:hAnsi="Arial Narrow"/>
        </w:rPr>
        <w:t>a</w:t>
      </w:r>
      <w:r w:rsidR="009C5DF1" w:rsidRPr="00F442AA">
        <w:rPr>
          <w:rFonts w:ascii="Arial Narrow" w:hAnsi="Arial Narrow"/>
        </w:rPr>
        <w:t xml:space="preserve"> del plantel, </w:t>
      </w:r>
      <w:r w:rsidR="001C50AC" w:rsidRPr="00F442AA">
        <w:rPr>
          <w:rFonts w:ascii="Arial Narrow" w:hAnsi="Arial Narrow"/>
        </w:rPr>
        <w:t>hizo las explic</w:t>
      </w:r>
      <w:r w:rsidR="001B3230" w:rsidRPr="00F442AA">
        <w:rPr>
          <w:rFonts w:ascii="Arial Narrow" w:hAnsi="Arial Narrow"/>
        </w:rPr>
        <w:t>aciones acerca de la naturaleza</w:t>
      </w:r>
      <w:r w:rsidR="001C50AC" w:rsidRPr="00F442AA">
        <w:rPr>
          <w:rFonts w:ascii="Arial Narrow" w:hAnsi="Arial Narrow"/>
        </w:rPr>
        <w:t>, significado y funciones de esta academia que se constituye en este caso.</w:t>
      </w:r>
    </w:p>
    <w:p w:rsidR="00843309" w:rsidRPr="00F442AA" w:rsidRDefault="001C50AC" w:rsidP="00F8321E">
      <w:pPr>
        <w:spacing w:after="0" w:line="360" w:lineRule="auto"/>
        <w:jc w:val="both"/>
        <w:rPr>
          <w:rFonts w:ascii="Arial Narrow" w:hAnsi="Arial Narrow"/>
        </w:rPr>
      </w:pPr>
      <w:r w:rsidRPr="00F442AA">
        <w:rPr>
          <w:rFonts w:ascii="Arial Narrow" w:hAnsi="Arial Narrow"/>
        </w:rPr>
        <w:t>Recibida la información y  resueltas las dudas y peticiones de aclaración hechas por los prese</w:t>
      </w:r>
      <w:r w:rsidR="009C5DF1" w:rsidRPr="00F442AA">
        <w:rPr>
          <w:rFonts w:ascii="Arial Narrow" w:hAnsi="Arial Narrow"/>
        </w:rPr>
        <w:t xml:space="preserve">ntes, estos </w:t>
      </w:r>
      <w:r w:rsidR="0008518C" w:rsidRPr="0008518C">
        <w:rPr>
          <w:rFonts w:ascii="Arial Narrow" w:hAnsi="Arial Narrow"/>
        </w:rPr>
        <w:t>acordaron por unanimidad de votos designar como</w:t>
      </w:r>
      <w:r w:rsidR="0008518C" w:rsidRPr="00F442AA">
        <w:rPr>
          <w:rFonts w:ascii="Arial Narrow" w:hAnsi="Arial Narrow"/>
          <w:b/>
        </w:rPr>
        <w:t xml:space="preserve"> </w:t>
      </w:r>
      <w:r w:rsidR="00F442AA" w:rsidRPr="00F442AA">
        <w:rPr>
          <w:rFonts w:ascii="Arial Narrow" w:hAnsi="Arial Narrow"/>
          <w:b/>
        </w:rPr>
        <w:t>PRESIDENTE</w:t>
      </w:r>
      <w:r w:rsidR="00F442AA" w:rsidRPr="00F442AA">
        <w:rPr>
          <w:rFonts w:ascii="Arial Narrow" w:hAnsi="Arial Narrow"/>
        </w:rPr>
        <w:t xml:space="preserve"> </w:t>
      </w:r>
      <w:r w:rsidR="0008518C" w:rsidRPr="0008518C">
        <w:rPr>
          <w:rFonts w:ascii="Arial Narrow" w:hAnsi="Arial Narrow"/>
          <w:b/>
        </w:rPr>
        <w:t>DE LA ACADEMIA A LA MTRA. DOLORES IGLESIAS AGUILAR Y COMO SECRETARIA A LA MTRA. YASMIN TULE FLORES</w:t>
      </w:r>
      <w:r w:rsidR="00F442AA">
        <w:rPr>
          <w:rFonts w:ascii="Arial Narrow" w:hAnsi="Arial Narrow"/>
        </w:rPr>
        <w:t>.</w:t>
      </w:r>
      <w:r w:rsidR="00F442AA" w:rsidRPr="00F442AA">
        <w:rPr>
          <w:rFonts w:ascii="Arial Narrow" w:hAnsi="Arial Narrow"/>
        </w:rPr>
        <w:t xml:space="preserve"> </w:t>
      </w:r>
      <w:r w:rsidR="00843309" w:rsidRPr="00F442AA">
        <w:rPr>
          <w:rFonts w:ascii="Arial Narrow" w:hAnsi="Arial Narrow"/>
        </w:rPr>
        <w:t>Para efectos de esta organización,</w:t>
      </w:r>
      <w:r w:rsidR="00550ED4">
        <w:rPr>
          <w:rFonts w:ascii="Arial Narrow" w:hAnsi="Arial Narrow"/>
        </w:rPr>
        <w:t xml:space="preserve"> dicha academia  quedo integrada</w:t>
      </w:r>
      <w:r w:rsidR="00843309" w:rsidRPr="00F442AA">
        <w:rPr>
          <w:rFonts w:ascii="Arial Narrow" w:hAnsi="Arial Narrow"/>
        </w:rPr>
        <w:t xml:space="preserve">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  <w:gridCol w:w="7651"/>
      </w:tblGrid>
      <w:tr w:rsidR="00773B4E" w:rsidRPr="00F442AA" w:rsidTr="00BF6D4F">
        <w:tc>
          <w:tcPr>
            <w:tcW w:w="5495" w:type="dxa"/>
            <w:vAlign w:val="center"/>
          </w:tcPr>
          <w:p w:rsidR="00773B4E" w:rsidRPr="00F442AA" w:rsidRDefault="00773B4E" w:rsidP="00433B3A">
            <w:pPr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  <w:b/>
              </w:rPr>
              <w:t>Presidente:</w:t>
            </w:r>
            <w:r w:rsidRPr="00F442A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Dolores Iglesias Aguilar</w:t>
            </w:r>
          </w:p>
        </w:tc>
      </w:tr>
      <w:tr w:rsidR="00773B4E" w:rsidRPr="00F442AA" w:rsidTr="0094396D">
        <w:tc>
          <w:tcPr>
            <w:tcW w:w="5495" w:type="dxa"/>
            <w:vAlign w:val="center"/>
          </w:tcPr>
          <w:p w:rsidR="00773B4E" w:rsidRPr="00F442AA" w:rsidRDefault="00773B4E" w:rsidP="00433B3A">
            <w:pPr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  <w:b/>
              </w:rPr>
              <w:t>Secretario:</w:t>
            </w:r>
            <w:r w:rsidRPr="00F442AA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Yasmin Tule Flores</w:t>
            </w:r>
          </w:p>
        </w:tc>
      </w:tr>
      <w:tr w:rsidR="00773B4E" w:rsidRPr="00F442AA" w:rsidTr="00C53114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Comprensión Lectora y Redacción I</w:t>
            </w:r>
            <w:r w:rsidR="00773B4E" w:rsidRPr="00F442AA">
              <w:rPr>
                <w:rFonts w:ascii="Arial Narrow" w:hAnsi="Arial Narrow"/>
              </w:rPr>
              <w:t xml:space="preserve">       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C70EF8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Dolores Iglesias Aguilar</w:t>
            </w:r>
          </w:p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Laura Ivette Godínez Martínez</w:t>
            </w:r>
          </w:p>
        </w:tc>
      </w:tr>
      <w:tr w:rsidR="00773B4E" w:rsidRPr="00F442AA" w:rsidTr="00E132BC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Inglés II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Yasmin Tule Flores</w:t>
            </w:r>
          </w:p>
        </w:tc>
      </w:tr>
      <w:tr w:rsidR="00773B4E" w:rsidRPr="00F442AA" w:rsidTr="0054078A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 xml:space="preserve">Apreciación Artística 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Raquel Ruth Landa Verona</w:t>
            </w:r>
          </w:p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 Arturo Toledo Villegas</w:t>
            </w:r>
          </w:p>
        </w:tc>
      </w:tr>
      <w:tr w:rsidR="00773B4E" w:rsidRPr="00F442AA" w:rsidTr="00ED63BF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Pensamiento Algebraico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Erika Albarrán Enríquez</w:t>
            </w:r>
          </w:p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Margarita Rivera Montes de Oca</w:t>
            </w:r>
          </w:p>
        </w:tc>
      </w:tr>
      <w:tr w:rsidR="00773B4E" w:rsidRPr="00F442AA" w:rsidTr="00353EFE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Informática y Computación II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Araceli Mondragón</w:t>
            </w:r>
          </w:p>
        </w:tc>
      </w:tr>
      <w:tr w:rsidR="00773B4E" w:rsidRPr="00F442AA" w:rsidTr="00C54210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 xml:space="preserve">Lógica 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Amado Héctor Romero Flores</w:t>
            </w:r>
          </w:p>
        </w:tc>
      </w:tr>
      <w:tr w:rsidR="00773B4E" w:rsidRPr="00F442AA" w:rsidTr="000767DF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Antropología Social</w:t>
            </w:r>
          </w:p>
        </w:tc>
        <w:tc>
          <w:tcPr>
            <w:tcW w:w="7651" w:type="dxa"/>
            <w:vAlign w:val="center"/>
          </w:tcPr>
          <w:p w:rsidR="00773B4E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 xml:space="preserve">Mtra. Juana Monterrosas Flores </w:t>
            </w:r>
          </w:p>
          <w:p w:rsidR="00526515" w:rsidRPr="00F442AA" w:rsidRDefault="00526515" w:rsidP="00773B4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Profesora Victoria Irma Gloria Miramontes Ortega</w:t>
            </w:r>
          </w:p>
        </w:tc>
      </w:tr>
      <w:tr w:rsidR="00773B4E" w:rsidRPr="00F442AA" w:rsidTr="00B65E46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Proyectos Institucionales II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Janeth Delgado Leyva</w:t>
            </w:r>
          </w:p>
          <w:p w:rsidR="00773B4E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Raquel Ruth Landa Verona</w:t>
            </w:r>
          </w:p>
          <w:p w:rsidR="00526515" w:rsidRPr="00F442AA" w:rsidRDefault="00526515" w:rsidP="00773B4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Profesora Gwendolyne Estrada Hernández </w:t>
            </w:r>
          </w:p>
        </w:tc>
      </w:tr>
      <w:tr w:rsidR="00773B4E" w:rsidRPr="00F442AA" w:rsidTr="006C368F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Métodos y Pensamiento Crítico II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Eva Miriam Díaz Jaramillo</w:t>
            </w:r>
          </w:p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 Eduardo Alfredo Esquivel Bastida</w:t>
            </w:r>
          </w:p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Dolores Iglesias Aguilar</w:t>
            </w:r>
          </w:p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 José Arturo Mejía López</w:t>
            </w:r>
          </w:p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Patricia Vallejo Magaña</w:t>
            </w:r>
          </w:p>
        </w:tc>
      </w:tr>
      <w:tr w:rsidR="00773B4E" w:rsidRPr="00F442AA" w:rsidTr="005A0E65">
        <w:tc>
          <w:tcPr>
            <w:tcW w:w="5495" w:type="dxa"/>
            <w:vAlign w:val="center"/>
          </w:tcPr>
          <w:p w:rsidR="00773B4E" w:rsidRPr="00F442AA" w:rsidRDefault="00F442AA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Gestión del Conocimiento</w:t>
            </w:r>
          </w:p>
        </w:tc>
        <w:tc>
          <w:tcPr>
            <w:tcW w:w="7651" w:type="dxa"/>
            <w:vAlign w:val="center"/>
          </w:tcPr>
          <w:p w:rsidR="00773B4E" w:rsidRPr="00F442AA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Araceli Mondragón Rangel</w:t>
            </w:r>
          </w:p>
          <w:p w:rsidR="00773B4E" w:rsidRDefault="00773B4E" w:rsidP="00773B4E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Juana Monterrosas Flores</w:t>
            </w:r>
          </w:p>
          <w:p w:rsidR="00DE77B1" w:rsidRPr="00F442AA" w:rsidRDefault="00DE77B1" w:rsidP="00DE77B1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Patricia Vallejo Magaña</w:t>
            </w:r>
          </w:p>
        </w:tc>
      </w:tr>
      <w:tr w:rsidR="00526515" w:rsidRPr="00F442AA" w:rsidTr="005A0E65">
        <w:tc>
          <w:tcPr>
            <w:tcW w:w="5495" w:type="dxa"/>
            <w:vAlign w:val="center"/>
          </w:tcPr>
          <w:p w:rsidR="00526515" w:rsidRDefault="00526515" w:rsidP="00433B3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Academia de Orientación</w:t>
            </w:r>
          </w:p>
        </w:tc>
        <w:tc>
          <w:tcPr>
            <w:tcW w:w="7651" w:type="dxa"/>
            <w:vAlign w:val="center"/>
          </w:tcPr>
          <w:p w:rsidR="00526515" w:rsidRDefault="00526515" w:rsidP="00773B4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Mtra. Alejandra García Morfín</w:t>
            </w:r>
          </w:p>
          <w:p w:rsidR="00526515" w:rsidRPr="00F442AA" w:rsidRDefault="00526515" w:rsidP="00773B4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Mtra. Virginia Sánchez Labra</w:t>
            </w:r>
          </w:p>
        </w:tc>
      </w:tr>
    </w:tbl>
    <w:p w:rsidR="00843309" w:rsidRPr="00F442AA" w:rsidRDefault="00843309" w:rsidP="00843309">
      <w:pPr>
        <w:spacing w:after="0"/>
        <w:jc w:val="both"/>
        <w:rPr>
          <w:rFonts w:ascii="Arial Narrow" w:hAnsi="Arial Narrow"/>
          <w:lang w:val="es-ES"/>
        </w:rPr>
      </w:pPr>
    </w:p>
    <w:p w:rsidR="00843309" w:rsidRPr="00F442AA" w:rsidRDefault="00843309" w:rsidP="00AA1FF0">
      <w:pPr>
        <w:spacing w:after="0" w:line="360" w:lineRule="auto"/>
        <w:jc w:val="both"/>
        <w:rPr>
          <w:rFonts w:ascii="Arial Narrow" w:hAnsi="Arial Narrow"/>
          <w:lang w:val="es-ES"/>
        </w:rPr>
      </w:pPr>
      <w:r w:rsidRPr="00F442AA">
        <w:rPr>
          <w:rFonts w:ascii="Arial Narrow" w:hAnsi="Arial Narrow"/>
          <w:lang w:val="es-ES"/>
        </w:rPr>
        <w:t>Se hizo del conocimiento que las personas designadas desempeñaran las funci</w:t>
      </w:r>
      <w:r w:rsidR="0008518C">
        <w:rPr>
          <w:rFonts w:ascii="Arial Narrow" w:hAnsi="Arial Narrow"/>
          <w:lang w:val="es-ES"/>
        </w:rPr>
        <w:t>ones asignadas en el segundo semestre</w:t>
      </w:r>
      <w:r w:rsidRPr="00F442AA">
        <w:rPr>
          <w:rFonts w:ascii="Arial Narrow" w:hAnsi="Arial Narrow"/>
          <w:lang w:val="es-ES"/>
        </w:rPr>
        <w:t>, expresando su volu</w:t>
      </w:r>
      <w:r w:rsidR="0008518C">
        <w:rPr>
          <w:rFonts w:ascii="Arial Narrow" w:hAnsi="Arial Narrow"/>
          <w:lang w:val="es-ES"/>
        </w:rPr>
        <w:t>ntad de constituir esta Academia de Primer Grado</w:t>
      </w:r>
      <w:r w:rsidRPr="00F442AA">
        <w:rPr>
          <w:rFonts w:ascii="Arial Narrow" w:hAnsi="Arial Narrow"/>
          <w:lang w:val="es-ES"/>
        </w:rPr>
        <w:t>, finalmente</w:t>
      </w:r>
      <w:r w:rsidR="0008518C">
        <w:rPr>
          <w:rFonts w:ascii="Arial Narrow" w:hAnsi="Arial Narrow"/>
          <w:lang w:val="es-ES"/>
        </w:rPr>
        <w:t xml:space="preserve"> se tomó protesta al </w:t>
      </w:r>
      <w:r w:rsidRPr="00F442AA">
        <w:rPr>
          <w:rFonts w:ascii="Arial Narrow" w:hAnsi="Arial Narrow"/>
          <w:lang w:val="es-ES"/>
        </w:rPr>
        <w:t>Presidente de la Academia  y a los demás miembros de esta academia se les exhortó para que colaboren en sus tareas dentro de esta academia y realicen su mayor esfuerzo para cumplir de la mejor manera con los objetivos planeados, en beneficio de la comunidad educativa.</w:t>
      </w:r>
    </w:p>
    <w:p w:rsidR="00843309" w:rsidRPr="00F442AA" w:rsidRDefault="00843309" w:rsidP="00AA1FF0">
      <w:pPr>
        <w:spacing w:line="360" w:lineRule="auto"/>
        <w:jc w:val="both"/>
        <w:rPr>
          <w:rFonts w:ascii="Arial Narrow" w:hAnsi="Arial Narrow"/>
          <w:lang w:val="es-ES"/>
        </w:rPr>
      </w:pPr>
      <w:r w:rsidRPr="00F442AA">
        <w:rPr>
          <w:rFonts w:ascii="Arial Narrow" w:hAnsi="Arial Narrow"/>
          <w:lang w:val="es-ES"/>
        </w:rPr>
        <w:lastRenderedPageBreak/>
        <w:t>No habiendo otro asunto a tratar,</w:t>
      </w:r>
      <w:r w:rsidR="0008518C">
        <w:rPr>
          <w:rFonts w:ascii="Arial Narrow" w:hAnsi="Arial Narrow"/>
          <w:lang w:val="es-ES"/>
        </w:rPr>
        <w:t xml:space="preserve"> se levantó la sesión a las trece horas del día veintisiete de enero de 2017</w:t>
      </w:r>
      <w:r w:rsidRPr="00F442AA">
        <w:rPr>
          <w:rFonts w:ascii="Arial Narrow" w:hAnsi="Arial Narrow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EC36AE" w:rsidRPr="00F442AA" w:rsidTr="00EC36AE">
        <w:tc>
          <w:tcPr>
            <w:tcW w:w="6573" w:type="dxa"/>
          </w:tcPr>
          <w:p w:rsidR="00EC36AE" w:rsidRPr="00F442AA" w:rsidRDefault="00433B3A" w:rsidP="0021094C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F442AA">
              <w:rPr>
                <w:rFonts w:ascii="Arial Narrow" w:hAnsi="Arial Narrow"/>
                <w:b/>
              </w:rPr>
              <w:t>MTRA. DOLORES IGLESIAS AGUILAR</w:t>
            </w:r>
          </w:p>
        </w:tc>
        <w:tc>
          <w:tcPr>
            <w:tcW w:w="6573" w:type="dxa"/>
          </w:tcPr>
          <w:p w:rsidR="00EC36AE" w:rsidRPr="00F442AA" w:rsidRDefault="00F442AA" w:rsidP="0021094C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F442AA">
              <w:rPr>
                <w:rFonts w:ascii="Arial Narrow" w:hAnsi="Arial Narrow"/>
                <w:b/>
              </w:rPr>
              <w:t>MTRA. YASMIN TULE FLORES</w:t>
            </w:r>
          </w:p>
        </w:tc>
      </w:tr>
      <w:tr w:rsidR="00EC36AE" w:rsidRPr="00F442AA" w:rsidTr="00EC36AE">
        <w:tc>
          <w:tcPr>
            <w:tcW w:w="6573" w:type="dxa"/>
          </w:tcPr>
          <w:p w:rsidR="00EC36AE" w:rsidRPr="00F442AA" w:rsidRDefault="00EC36AE" w:rsidP="00EC36AE">
            <w:pPr>
              <w:jc w:val="center"/>
              <w:rPr>
                <w:rFonts w:ascii="Arial Narrow" w:hAnsi="Arial Narrow"/>
                <w:lang w:val="es-ES"/>
              </w:rPr>
            </w:pPr>
            <w:r w:rsidRPr="00F442AA">
              <w:rPr>
                <w:rFonts w:ascii="Arial Narrow" w:hAnsi="Arial Narrow"/>
                <w:b/>
                <w:lang w:val="es-ES"/>
              </w:rPr>
              <w:t>PRESIDENTE DE LA ACADEMIA</w:t>
            </w:r>
          </w:p>
        </w:tc>
        <w:tc>
          <w:tcPr>
            <w:tcW w:w="6573" w:type="dxa"/>
          </w:tcPr>
          <w:p w:rsidR="00EC36AE" w:rsidRPr="00F442AA" w:rsidRDefault="00EC36AE" w:rsidP="00EC36AE">
            <w:pPr>
              <w:jc w:val="center"/>
              <w:rPr>
                <w:rFonts w:ascii="Arial Narrow" w:hAnsi="Arial Narrow"/>
                <w:lang w:val="es-ES"/>
              </w:rPr>
            </w:pPr>
            <w:r w:rsidRPr="00F442AA">
              <w:rPr>
                <w:rFonts w:ascii="Arial Narrow" w:hAnsi="Arial Narrow"/>
                <w:b/>
                <w:lang w:val="es-ES"/>
              </w:rPr>
              <w:t>SECRETARIO</w:t>
            </w:r>
          </w:p>
        </w:tc>
      </w:tr>
    </w:tbl>
    <w:p w:rsidR="00F442AA" w:rsidRDefault="00843309" w:rsidP="001F3F29">
      <w:pPr>
        <w:spacing w:after="0" w:line="240" w:lineRule="auto"/>
        <w:ind w:left="708" w:firstLine="708"/>
        <w:jc w:val="both"/>
        <w:rPr>
          <w:rFonts w:ascii="Arial Narrow" w:hAnsi="Arial Narrow"/>
        </w:rPr>
      </w:pPr>
      <w:r w:rsidRPr="00F442AA">
        <w:rPr>
          <w:rFonts w:ascii="Arial Narrow" w:hAnsi="Arial Narrow"/>
        </w:rPr>
        <w:tab/>
      </w:r>
      <w:r w:rsidRPr="00F442AA">
        <w:rPr>
          <w:rFonts w:ascii="Arial Narrow" w:hAnsi="Arial Narrow"/>
        </w:rPr>
        <w:tab/>
      </w:r>
      <w:r w:rsidRPr="00F442AA">
        <w:rPr>
          <w:rFonts w:ascii="Arial Narrow" w:hAnsi="Arial Narrow"/>
        </w:rPr>
        <w:tab/>
      </w:r>
      <w:r w:rsidRPr="00F442AA">
        <w:rPr>
          <w:rFonts w:ascii="Arial Narrow" w:hAnsi="Arial Narrow"/>
        </w:rPr>
        <w:tab/>
      </w:r>
      <w:r w:rsidRPr="00F442AA">
        <w:rPr>
          <w:rFonts w:ascii="Arial Narrow" w:hAnsi="Arial Narrow"/>
        </w:rPr>
        <w:tab/>
        <w:t xml:space="preserve"> </w:t>
      </w:r>
      <w:r w:rsidRPr="00F442AA">
        <w:rPr>
          <w:rFonts w:ascii="Arial Narrow" w:hAnsi="Arial Narrow"/>
        </w:rPr>
        <w:tab/>
      </w:r>
    </w:p>
    <w:p w:rsidR="00843309" w:rsidRPr="00F442AA" w:rsidRDefault="00843309" w:rsidP="00843309">
      <w:pPr>
        <w:spacing w:after="0" w:line="240" w:lineRule="auto"/>
        <w:ind w:left="708" w:firstLine="708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5"/>
        <w:gridCol w:w="4350"/>
        <w:gridCol w:w="3301"/>
      </w:tblGrid>
      <w:tr w:rsidR="00773B4E" w:rsidRPr="00F442AA" w:rsidTr="00C80053">
        <w:trPr>
          <w:gridBefore w:val="1"/>
          <w:wBefore w:w="5495" w:type="dxa"/>
          <w:trHeight w:val="525"/>
        </w:trPr>
        <w:tc>
          <w:tcPr>
            <w:tcW w:w="4350" w:type="dxa"/>
            <w:vAlign w:val="center"/>
          </w:tcPr>
          <w:p w:rsidR="00773B4E" w:rsidRPr="00F442AA" w:rsidRDefault="00773B4E" w:rsidP="00C80053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Nombre</w:t>
            </w:r>
          </w:p>
        </w:tc>
        <w:tc>
          <w:tcPr>
            <w:tcW w:w="3301" w:type="dxa"/>
            <w:vAlign w:val="center"/>
          </w:tcPr>
          <w:p w:rsidR="00773B4E" w:rsidRPr="00F442AA" w:rsidRDefault="00773B4E" w:rsidP="00C80053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Firma</w:t>
            </w: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495" w:type="dxa"/>
            <w:vMerge w:val="restart"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 xml:space="preserve">Academia de </w:t>
            </w:r>
            <w:r w:rsidRPr="00F442AA">
              <w:rPr>
                <w:rFonts w:ascii="Arial Narrow" w:hAnsi="Arial Narrow"/>
                <w:b/>
              </w:rPr>
              <w:t>Comprensión Lectora y Redacción I</w:t>
            </w:r>
            <w:r w:rsidRPr="00F442AA">
              <w:rPr>
                <w:rFonts w:ascii="Arial Narrow" w:hAnsi="Arial Narrow"/>
              </w:rPr>
              <w:t xml:space="preserve">       </w:t>
            </w:r>
          </w:p>
        </w:tc>
        <w:tc>
          <w:tcPr>
            <w:tcW w:w="4350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Dolores Iglesias Aguilar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C80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495" w:type="dxa"/>
            <w:vMerge/>
            <w:vAlign w:val="center"/>
          </w:tcPr>
          <w:p w:rsidR="001F3F29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Laura Ivette Godínez Martínez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773B4E" w:rsidRPr="00F442AA" w:rsidTr="00C80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  <w:vAlign w:val="center"/>
          </w:tcPr>
          <w:p w:rsidR="00773B4E" w:rsidRPr="00F442AA" w:rsidRDefault="00F442AA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Inglés II</w:t>
            </w:r>
          </w:p>
        </w:tc>
        <w:tc>
          <w:tcPr>
            <w:tcW w:w="4350" w:type="dxa"/>
            <w:vAlign w:val="center"/>
          </w:tcPr>
          <w:p w:rsidR="00773B4E" w:rsidRPr="00F442AA" w:rsidRDefault="00773B4E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Yasmin Tule Flores</w:t>
            </w:r>
          </w:p>
        </w:tc>
        <w:tc>
          <w:tcPr>
            <w:tcW w:w="3301" w:type="dxa"/>
            <w:vAlign w:val="center"/>
          </w:tcPr>
          <w:p w:rsidR="00773B4E" w:rsidRPr="00F442AA" w:rsidRDefault="00773B4E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495" w:type="dxa"/>
            <w:vMerge w:val="restart"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Pr="00F442AA">
              <w:rPr>
                <w:rFonts w:ascii="Arial Narrow" w:hAnsi="Arial Narrow"/>
                <w:b/>
              </w:rPr>
              <w:t xml:space="preserve">Apreciación Artística </w:t>
            </w:r>
          </w:p>
        </w:tc>
        <w:tc>
          <w:tcPr>
            <w:tcW w:w="4350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Raquel Ruth Landa Verona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C80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495" w:type="dxa"/>
            <w:vMerge/>
            <w:vAlign w:val="center"/>
          </w:tcPr>
          <w:p w:rsidR="001F3F29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 Arturo Toledo Villegas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495" w:type="dxa"/>
            <w:vMerge w:val="restart"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Pr="00F442AA">
              <w:rPr>
                <w:rFonts w:ascii="Arial Narrow" w:hAnsi="Arial Narrow"/>
                <w:b/>
              </w:rPr>
              <w:t>Pensamiento Algebraico</w:t>
            </w:r>
          </w:p>
        </w:tc>
        <w:tc>
          <w:tcPr>
            <w:tcW w:w="4350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Erika Albarrán Enríquez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C80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495" w:type="dxa"/>
            <w:vMerge/>
            <w:vAlign w:val="center"/>
          </w:tcPr>
          <w:p w:rsidR="001F3F29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Margarita Rivera Montes de Oca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773B4E" w:rsidRPr="00F442AA" w:rsidTr="00C80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  <w:vAlign w:val="center"/>
          </w:tcPr>
          <w:p w:rsidR="00773B4E" w:rsidRPr="00F442AA" w:rsidRDefault="00F442AA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>Informática y Computación II</w:t>
            </w:r>
          </w:p>
        </w:tc>
        <w:tc>
          <w:tcPr>
            <w:tcW w:w="4350" w:type="dxa"/>
            <w:vAlign w:val="center"/>
          </w:tcPr>
          <w:p w:rsidR="00773B4E" w:rsidRPr="00F442AA" w:rsidRDefault="00773B4E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Araceli Mondragón</w:t>
            </w:r>
          </w:p>
        </w:tc>
        <w:tc>
          <w:tcPr>
            <w:tcW w:w="3301" w:type="dxa"/>
            <w:vAlign w:val="center"/>
          </w:tcPr>
          <w:p w:rsidR="00773B4E" w:rsidRPr="00F442AA" w:rsidRDefault="00773B4E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773B4E" w:rsidRPr="00F442AA" w:rsidTr="00C80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  <w:vAlign w:val="center"/>
          </w:tcPr>
          <w:p w:rsidR="00773B4E" w:rsidRPr="00F442AA" w:rsidRDefault="00F442AA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="00773B4E" w:rsidRPr="00F442AA">
              <w:rPr>
                <w:rFonts w:ascii="Arial Narrow" w:hAnsi="Arial Narrow"/>
                <w:b/>
              </w:rPr>
              <w:t xml:space="preserve">Lógica </w:t>
            </w:r>
          </w:p>
        </w:tc>
        <w:tc>
          <w:tcPr>
            <w:tcW w:w="4350" w:type="dxa"/>
            <w:vAlign w:val="center"/>
          </w:tcPr>
          <w:p w:rsidR="00773B4E" w:rsidRPr="00F442AA" w:rsidRDefault="00773B4E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Amado Héctor Romero Flores</w:t>
            </w:r>
          </w:p>
        </w:tc>
        <w:tc>
          <w:tcPr>
            <w:tcW w:w="3301" w:type="dxa"/>
            <w:vAlign w:val="center"/>
          </w:tcPr>
          <w:p w:rsidR="00773B4E" w:rsidRPr="00F442AA" w:rsidRDefault="00773B4E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02E39" w:rsidRPr="00F442AA" w:rsidTr="00002E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495" w:type="dxa"/>
            <w:vMerge w:val="restart"/>
            <w:vAlign w:val="center"/>
          </w:tcPr>
          <w:p w:rsidR="00002E39" w:rsidRPr="00F442AA" w:rsidRDefault="00002E39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Pr="00F442AA">
              <w:rPr>
                <w:rFonts w:ascii="Arial Narrow" w:hAnsi="Arial Narrow"/>
                <w:b/>
              </w:rPr>
              <w:t>Antropología Social</w:t>
            </w:r>
          </w:p>
        </w:tc>
        <w:tc>
          <w:tcPr>
            <w:tcW w:w="4350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 xml:space="preserve">Mtra. Juana Monterrosas Flores </w:t>
            </w:r>
          </w:p>
        </w:tc>
        <w:tc>
          <w:tcPr>
            <w:tcW w:w="3301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02E39" w:rsidRPr="00F442AA" w:rsidTr="00C800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495" w:type="dxa"/>
            <w:vMerge/>
            <w:vAlign w:val="center"/>
          </w:tcPr>
          <w:p w:rsidR="00002E39" w:rsidRDefault="00002E3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  <w:r w:rsidRPr="00002E39">
              <w:rPr>
                <w:rFonts w:ascii="Arial Narrow" w:hAnsi="Arial Narrow"/>
              </w:rPr>
              <w:t>Profesora Victoria Irma Gloria Miramontes Ortega</w:t>
            </w:r>
          </w:p>
        </w:tc>
        <w:tc>
          <w:tcPr>
            <w:tcW w:w="3301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02E3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95" w:type="dxa"/>
            <w:vMerge w:val="restart"/>
            <w:vAlign w:val="center"/>
          </w:tcPr>
          <w:p w:rsidR="00002E39" w:rsidRPr="00F442AA" w:rsidRDefault="00002E39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Pr="00F442AA">
              <w:rPr>
                <w:rFonts w:ascii="Arial Narrow" w:hAnsi="Arial Narrow"/>
                <w:b/>
              </w:rPr>
              <w:t>Proyectos Institucionales II</w:t>
            </w:r>
          </w:p>
        </w:tc>
        <w:tc>
          <w:tcPr>
            <w:tcW w:w="4350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Janeth Delgado Leyva</w:t>
            </w:r>
          </w:p>
        </w:tc>
        <w:tc>
          <w:tcPr>
            <w:tcW w:w="3301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02E39" w:rsidRPr="00F442AA" w:rsidTr="00002E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495" w:type="dxa"/>
            <w:vMerge/>
            <w:vAlign w:val="center"/>
          </w:tcPr>
          <w:p w:rsidR="00002E39" w:rsidRDefault="00002E3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002E39" w:rsidRPr="00F442AA" w:rsidRDefault="00002E3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Raquel Ruth Landa Verona</w:t>
            </w:r>
          </w:p>
        </w:tc>
        <w:tc>
          <w:tcPr>
            <w:tcW w:w="3301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02E39" w:rsidRPr="00F442AA" w:rsidTr="00002E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495" w:type="dxa"/>
            <w:vMerge/>
            <w:vAlign w:val="center"/>
          </w:tcPr>
          <w:p w:rsidR="00002E39" w:rsidRDefault="00002E3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002E39" w:rsidRPr="00F442AA" w:rsidRDefault="00002E39" w:rsidP="001F3F29">
            <w:pPr>
              <w:spacing w:line="360" w:lineRule="auto"/>
              <w:rPr>
                <w:rFonts w:ascii="Arial Narrow" w:hAnsi="Arial Narrow"/>
              </w:rPr>
            </w:pPr>
            <w:r w:rsidRPr="00002E39">
              <w:rPr>
                <w:rFonts w:ascii="Arial Narrow" w:hAnsi="Arial Narrow"/>
              </w:rPr>
              <w:t>Profesora Gwendolyne Estrada Hernández</w:t>
            </w:r>
          </w:p>
        </w:tc>
        <w:tc>
          <w:tcPr>
            <w:tcW w:w="3301" w:type="dxa"/>
            <w:vAlign w:val="center"/>
          </w:tcPr>
          <w:p w:rsidR="00002E39" w:rsidRPr="00F442AA" w:rsidRDefault="00002E3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495" w:type="dxa"/>
            <w:vMerge w:val="restart"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Academia de </w:t>
            </w:r>
            <w:r w:rsidRPr="00F442AA">
              <w:rPr>
                <w:rFonts w:ascii="Arial Narrow" w:hAnsi="Arial Narrow"/>
                <w:b/>
              </w:rPr>
              <w:t>Métodos y Pensamiento Crítico II</w:t>
            </w:r>
          </w:p>
        </w:tc>
        <w:tc>
          <w:tcPr>
            <w:tcW w:w="4350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Eva Miriam Díaz Jaramillo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</w:rPr>
            </w:pPr>
          </w:p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495" w:type="dxa"/>
            <w:vMerge/>
            <w:vAlign w:val="center"/>
          </w:tcPr>
          <w:p w:rsidR="001F3F29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 Eduardo Alfredo Esquivel Bastida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1F3F29">
            <w:pPr>
              <w:rPr>
                <w:rFonts w:ascii="Arial Narrow" w:hAnsi="Arial Narrow"/>
              </w:rPr>
            </w:pPr>
          </w:p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495" w:type="dxa"/>
            <w:vMerge/>
            <w:vAlign w:val="center"/>
          </w:tcPr>
          <w:p w:rsidR="001F3F29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Dolores Iglesias Aguilar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95" w:type="dxa"/>
            <w:vMerge/>
            <w:vAlign w:val="center"/>
          </w:tcPr>
          <w:p w:rsidR="001F3F29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 José Arturo Mejía López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495" w:type="dxa"/>
            <w:vMerge/>
            <w:vAlign w:val="center"/>
          </w:tcPr>
          <w:p w:rsidR="001F3F29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Patricia Vallejo Magaña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495" w:type="dxa"/>
            <w:vMerge w:val="restart"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  <w:b/>
              </w:rPr>
            </w:pPr>
            <w:r w:rsidRPr="00F442AA">
              <w:rPr>
                <w:rFonts w:ascii="Arial Narrow" w:hAnsi="Arial Narrow"/>
                <w:b/>
              </w:rPr>
              <w:t>Gestión del Conocimiento</w:t>
            </w:r>
          </w:p>
        </w:tc>
        <w:tc>
          <w:tcPr>
            <w:tcW w:w="4350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Araceli Mondragón Rangel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</w:rPr>
            </w:pPr>
          </w:p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495" w:type="dxa"/>
            <w:vMerge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Mtra. Juana Monterrosas Flores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1F3F29" w:rsidRPr="00F442AA" w:rsidTr="001F3F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95" w:type="dxa"/>
            <w:vMerge/>
            <w:vAlign w:val="center"/>
          </w:tcPr>
          <w:p w:rsidR="001F3F29" w:rsidRPr="00F442AA" w:rsidRDefault="001F3F29" w:rsidP="00C80053">
            <w:pPr>
              <w:rPr>
                <w:rFonts w:ascii="Arial Narrow" w:hAnsi="Arial Narrow"/>
                <w:b/>
              </w:rPr>
            </w:pPr>
          </w:p>
        </w:tc>
        <w:tc>
          <w:tcPr>
            <w:tcW w:w="4350" w:type="dxa"/>
            <w:vAlign w:val="center"/>
          </w:tcPr>
          <w:p w:rsidR="001F3F29" w:rsidRPr="00F442AA" w:rsidRDefault="001F3F29" w:rsidP="001F3F29">
            <w:pPr>
              <w:spacing w:line="360" w:lineRule="auto"/>
              <w:rPr>
                <w:rFonts w:ascii="Arial Narrow" w:hAnsi="Arial Narrow"/>
              </w:rPr>
            </w:pPr>
            <w:r w:rsidRPr="00F442AA">
              <w:rPr>
                <w:rFonts w:ascii="Arial Narrow" w:hAnsi="Arial Narrow"/>
              </w:rPr>
              <w:t>Profesora Patricia Vallejo Magaña</w:t>
            </w:r>
          </w:p>
        </w:tc>
        <w:tc>
          <w:tcPr>
            <w:tcW w:w="3301" w:type="dxa"/>
            <w:vAlign w:val="center"/>
          </w:tcPr>
          <w:p w:rsidR="001F3F29" w:rsidRPr="00F442AA" w:rsidRDefault="001F3F29" w:rsidP="00C80053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843309" w:rsidRDefault="00843309" w:rsidP="00843309">
      <w:pPr>
        <w:spacing w:after="0"/>
        <w:ind w:left="1416"/>
        <w:jc w:val="center"/>
        <w:rPr>
          <w:rFonts w:ascii="Arial" w:hAnsi="Arial" w:cs="Arial"/>
          <w:b/>
        </w:rPr>
      </w:pPr>
    </w:p>
    <w:p w:rsidR="00843309" w:rsidRPr="00EC36AE" w:rsidRDefault="00843309" w:rsidP="00EC36AE">
      <w:pPr>
        <w:rPr>
          <w:rFonts w:asciiTheme="majorHAnsi" w:hAnsiTheme="majorHAnsi"/>
          <w:b/>
          <w:bCs/>
          <w:spacing w:val="60"/>
          <w:lang w:val="es-ES"/>
        </w:rPr>
      </w:pPr>
    </w:p>
    <w:sectPr w:rsidR="00843309" w:rsidRPr="00EC36AE" w:rsidSect="00F8321E">
      <w:headerReference w:type="even" r:id="rId8"/>
      <w:headerReference w:type="default" r:id="rId9"/>
      <w:footerReference w:type="default" r:id="rId10"/>
      <w:pgSz w:w="15840" w:h="12240" w:orient="landscape"/>
      <w:pgMar w:top="2174" w:right="1417" w:bottom="170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53" w:rsidRDefault="00CE6A53" w:rsidP="00467B51">
      <w:pPr>
        <w:spacing w:after="0" w:line="240" w:lineRule="auto"/>
      </w:pPr>
      <w:r>
        <w:separator/>
      </w:r>
    </w:p>
  </w:endnote>
  <w:endnote w:type="continuationSeparator" w:id="0">
    <w:p w:rsidR="00CE6A53" w:rsidRDefault="00CE6A53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F8" w:rsidRDefault="00C70EF8">
    <w:pPr>
      <w:pStyle w:val="Piedepgina"/>
    </w:pPr>
  </w:p>
  <w:p w:rsidR="00C70EF8" w:rsidRDefault="00C70E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53" w:rsidRDefault="00CE6A53" w:rsidP="00467B51">
      <w:pPr>
        <w:spacing w:after="0" w:line="240" w:lineRule="auto"/>
      </w:pPr>
      <w:r>
        <w:separator/>
      </w:r>
    </w:p>
  </w:footnote>
  <w:footnote w:type="continuationSeparator" w:id="0">
    <w:p w:rsidR="00CE6A53" w:rsidRDefault="00CE6A53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F8" w:rsidRDefault="00C70EF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F8" w:rsidRPr="00F8321E" w:rsidRDefault="00C70EF8" w:rsidP="006B16D0">
    <w:pPr>
      <w:tabs>
        <w:tab w:val="center" w:pos="6503"/>
        <w:tab w:val="left" w:pos="10695"/>
      </w:tabs>
      <w:rPr>
        <w:rFonts w:ascii="Arial Narrow" w:hAnsi="Arial Narrow" w:cs="Arial"/>
        <w:b/>
        <w:bCs/>
        <w:sz w:val="16"/>
        <w:szCs w:val="16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1" locked="0" layoutInCell="1" allowOverlap="1" wp14:anchorId="6D52935E" wp14:editId="13EC5BDC">
          <wp:simplePos x="0" y="0"/>
          <wp:positionH relativeFrom="column">
            <wp:posOffset>7464425</wp:posOffset>
          </wp:positionH>
          <wp:positionV relativeFrom="paragraph">
            <wp:posOffset>80010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5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7216" behindDoc="1" locked="0" layoutInCell="1" allowOverlap="1" wp14:anchorId="6D8CD12C" wp14:editId="4E418569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4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AFA">
      <w:rPr>
        <w:rFonts w:cs="Arial"/>
        <w:b/>
        <w:bCs/>
        <w:szCs w:val="28"/>
      </w:rPr>
      <w:t xml:space="preserve"> </w:t>
    </w:r>
    <w:r>
      <w:rPr>
        <w:rFonts w:ascii="Arial Narrow" w:hAnsi="Arial Narrow" w:cs="Arial"/>
        <w:b/>
        <w:bCs/>
        <w:sz w:val="16"/>
        <w:szCs w:val="16"/>
      </w:rPr>
      <w:t>“2017. Año del Centenario de las Constituc</w:t>
    </w:r>
    <w:r w:rsidR="00F442AA">
      <w:rPr>
        <w:rFonts w:ascii="Arial Narrow" w:hAnsi="Arial Narrow" w:cs="Arial"/>
        <w:b/>
        <w:bCs/>
        <w:sz w:val="16"/>
        <w:szCs w:val="16"/>
      </w:rPr>
      <w:t>iones Mexicana y Mexiquense de 2</w:t>
    </w:r>
    <w:r>
      <w:rPr>
        <w:rFonts w:ascii="Arial Narrow" w:hAnsi="Arial Narrow" w:cs="Arial"/>
        <w:b/>
        <w:bCs/>
        <w:sz w:val="16"/>
        <w:szCs w:val="16"/>
      </w:rPr>
      <w:t>017.</w:t>
    </w:r>
    <w:r w:rsidRPr="00F8321E">
      <w:rPr>
        <w:rFonts w:ascii="Arial Narrow" w:hAnsi="Arial Narrow" w:cs="Arial"/>
        <w:b/>
        <w:bCs/>
        <w:sz w:val="16"/>
        <w:szCs w:val="16"/>
      </w:rPr>
      <w:t>”</w:t>
    </w:r>
  </w:p>
  <w:p w:rsidR="00C70EF8" w:rsidRPr="00F8321E" w:rsidRDefault="00C70EF8" w:rsidP="00F8321E">
    <w:pPr>
      <w:tabs>
        <w:tab w:val="center" w:pos="6503"/>
        <w:tab w:val="left" w:pos="10695"/>
      </w:tabs>
      <w:jc w:val="center"/>
      <w:rPr>
        <w:rFonts w:ascii="Arial Narrow" w:hAnsi="Arial Narrow" w:cstheme="minorHAnsi"/>
        <w:sz w:val="28"/>
        <w:szCs w:val="28"/>
      </w:rPr>
    </w:pPr>
    <w:r w:rsidRPr="00F8321E">
      <w:rPr>
        <w:rFonts w:ascii="Arial Narrow" w:hAnsi="Arial Narrow" w:cs="Arial"/>
        <w:b/>
        <w:bCs/>
        <w:sz w:val="28"/>
        <w:szCs w:val="28"/>
      </w:rPr>
      <w:t>ES</w:t>
    </w:r>
    <w:r>
      <w:rPr>
        <w:rFonts w:ascii="Arial Narrow" w:hAnsi="Arial Narrow" w:cs="Arial"/>
        <w:b/>
        <w:bCs/>
        <w:sz w:val="28"/>
        <w:szCs w:val="28"/>
      </w:rPr>
      <w:t>CUELA PREPARATORIA OFICIAL ANEXA A LA NORMAL NÚM. 1 DE TOLUCA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CCE"/>
    <w:multiLevelType w:val="hybridMultilevel"/>
    <w:tmpl w:val="CFEAD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6392"/>
    <w:multiLevelType w:val="hybridMultilevel"/>
    <w:tmpl w:val="6A56E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D5B7C"/>
    <w:multiLevelType w:val="hybridMultilevel"/>
    <w:tmpl w:val="BB5C4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063B79"/>
    <w:multiLevelType w:val="hybridMultilevel"/>
    <w:tmpl w:val="AEDE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5"/>
    <w:rsid w:val="000029F4"/>
    <w:rsid w:val="00002E39"/>
    <w:rsid w:val="00004F5A"/>
    <w:rsid w:val="0001129F"/>
    <w:rsid w:val="00011D52"/>
    <w:rsid w:val="00031175"/>
    <w:rsid w:val="0004610F"/>
    <w:rsid w:val="00053B61"/>
    <w:rsid w:val="00062EE7"/>
    <w:rsid w:val="00063836"/>
    <w:rsid w:val="000759C8"/>
    <w:rsid w:val="0008518C"/>
    <w:rsid w:val="00085F79"/>
    <w:rsid w:val="000965FF"/>
    <w:rsid w:val="000A4AFA"/>
    <w:rsid w:val="000B03E0"/>
    <w:rsid w:val="000C13FA"/>
    <w:rsid w:val="00102603"/>
    <w:rsid w:val="00103A3F"/>
    <w:rsid w:val="00116AE3"/>
    <w:rsid w:val="0012112A"/>
    <w:rsid w:val="00122890"/>
    <w:rsid w:val="00125A49"/>
    <w:rsid w:val="00127385"/>
    <w:rsid w:val="00152B7F"/>
    <w:rsid w:val="0016512C"/>
    <w:rsid w:val="001A23FE"/>
    <w:rsid w:val="001B3230"/>
    <w:rsid w:val="001C1380"/>
    <w:rsid w:val="001C50AC"/>
    <w:rsid w:val="001F3F29"/>
    <w:rsid w:val="0021094C"/>
    <w:rsid w:val="00212202"/>
    <w:rsid w:val="0023396E"/>
    <w:rsid w:val="00242578"/>
    <w:rsid w:val="0024578D"/>
    <w:rsid w:val="0026378B"/>
    <w:rsid w:val="00295488"/>
    <w:rsid w:val="002D5C2F"/>
    <w:rsid w:val="00333713"/>
    <w:rsid w:val="003560D3"/>
    <w:rsid w:val="00365EA0"/>
    <w:rsid w:val="00366963"/>
    <w:rsid w:val="00367207"/>
    <w:rsid w:val="003673CE"/>
    <w:rsid w:val="003B01EB"/>
    <w:rsid w:val="003B34CF"/>
    <w:rsid w:val="003B5D66"/>
    <w:rsid w:val="003D2B72"/>
    <w:rsid w:val="003F2B8D"/>
    <w:rsid w:val="003F6E46"/>
    <w:rsid w:val="004155FF"/>
    <w:rsid w:val="00416637"/>
    <w:rsid w:val="00425828"/>
    <w:rsid w:val="0043344E"/>
    <w:rsid w:val="00433B3A"/>
    <w:rsid w:val="00450495"/>
    <w:rsid w:val="00462002"/>
    <w:rsid w:val="00467B51"/>
    <w:rsid w:val="00470EB4"/>
    <w:rsid w:val="00472DDD"/>
    <w:rsid w:val="0047757B"/>
    <w:rsid w:val="00482012"/>
    <w:rsid w:val="00482F18"/>
    <w:rsid w:val="004833ED"/>
    <w:rsid w:val="004A4650"/>
    <w:rsid w:val="004E628F"/>
    <w:rsid w:val="004F1F3F"/>
    <w:rsid w:val="004F7C65"/>
    <w:rsid w:val="00526515"/>
    <w:rsid w:val="0054557F"/>
    <w:rsid w:val="00550ED4"/>
    <w:rsid w:val="00563C2D"/>
    <w:rsid w:val="00577F44"/>
    <w:rsid w:val="00596BEE"/>
    <w:rsid w:val="005A3B03"/>
    <w:rsid w:val="005A6E0E"/>
    <w:rsid w:val="005B0BEB"/>
    <w:rsid w:val="005B56BF"/>
    <w:rsid w:val="005D6A48"/>
    <w:rsid w:val="00636EBC"/>
    <w:rsid w:val="00651762"/>
    <w:rsid w:val="00657EA7"/>
    <w:rsid w:val="00660F9E"/>
    <w:rsid w:val="00665CA9"/>
    <w:rsid w:val="006936C8"/>
    <w:rsid w:val="00694CC2"/>
    <w:rsid w:val="00695286"/>
    <w:rsid w:val="00697634"/>
    <w:rsid w:val="006B16D0"/>
    <w:rsid w:val="006E2098"/>
    <w:rsid w:val="006F1DDF"/>
    <w:rsid w:val="00702CBB"/>
    <w:rsid w:val="0070348A"/>
    <w:rsid w:val="00717478"/>
    <w:rsid w:val="00732127"/>
    <w:rsid w:val="0074260A"/>
    <w:rsid w:val="00747823"/>
    <w:rsid w:val="00747DEC"/>
    <w:rsid w:val="007570D7"/>
    <w:rsid w:val="00773B4E"/>
    <w:rsid w:val="007B6EC0"/>
    <w:rsid w:val="007C493D"/>
    <w:rsid w:val="007F2598"/>
    <w:rsid w:val="00832284"/>
    <w:rsid w:val="00843309"/>
    <w:rsid w:val="00872425"/>
    <w:rsid w:val="00873AA2"/>
    <w:rsid w:val="00893986"/>
    <w:rsid w:val="00896C79"/>
    <w:rsid w:val="008C7997"/>
    <w:rsid w:val="008D779E"/>
    <w:rsid w:val="008E1154"/>
    <w:rsid w:val="008E4127"/>
    <w:rsid w:val="008F375B"/>
    <w:rsid w:val="009144AA"/>
    <w:rsid w:val="00941C32"/>
    <w:rsid w:val="009635BA"/>
    <w:rsid w:val="009A244A"/>
    <w:rsid w:val="009A4101"/>
    <w:rsid w:val="009C5DF1"/>
    <w:rsid w:val="009E1C89"/>
    <w:rsid w:val="00A04B6B"/>
    <w:rsid w:val="00A126FA"/>
    <w:rsid w:val="00A1534F"/>
    <w:rsid w:val="00A17D30"/>
    <w:rsid w:val="00A23A76"/>
    <w:rsid w:val="00A43030"/>
    <w:rsid w:val="00A57BE8"/>
    <w:rsid w:val="00A60CDC"/>
    <w:rsid w:val="00A633F3"/>
    <w:rsid w:val="00A67791"/>
    <w:rsid w:val="00A756B7"/>
    <w:rsid w:val="00A771DF"/>
    <w:rsid w:val="00A8310F"/>
    <w:rsid w:val="00A9652E"/>
    <w:rsid w:val="00AA1FF0"/>
    <w:rsid w:val="00AB0C5F"/>
    <w:rsid w:val="00AC25C9"/>
    <w:rsid w:val="00B0120F"/>
    <w:rsid w:val="00B10D29"/>
    <w:rsid w:val="00B15FFA"/>
    <w:rsid w:val="00B56FF0"/>
    <w:rsid w:val="00B60019"/>
    <w:rsid w:val="00B646F2"/>
    <w:rsid w:val="00B72F80"/>
    <w:rsid w:val="00B74C8C"/>
    <w:rsid w:val="00B968CE"/>
    <w:rsid w:val="00BB460C"/>
    <w:rsid w:val="00BD71CA"/>
    <w:rsid w:val="00BE08D4"/>
    <w:rsid w:val="00BE7A72"/>
    <w:rsid w:val="00BF0EEC"/>
    <w:rsid w:val="00BF16E7"/>
    <w:rsid w:val="00C07C11"/>
    <w:rsid w:val="00C1659C"/>
    <w:rsid w:val="00C26B1C"/>
    <w:rsid w:val="00C26F31"/>
    <w:rsid w:val="00C37253"/>
    <w:rsid w:val="00C6608D"/>
    <w:rsid w:val="00C70308"/>
    <w:rsid w:val="00C70EF8"/>
    <w:rsid w:val="00C71F58"/>
    <w:rsid w:val="00C766A6"/>
    <w:rsid w:val="00C93456"/>
    <w:rsid w:val="00C93B32"/>
    <w:rsid w:val="00CB3227"/>
    <w:rsid w:val="00CE5184"/>
    <w:rsid w:val="00CE6A53"/>
    <w:rsid w:val="00D331A8"/>
    <w:rsid w:val="00D43946"/>
    <w:rsid w:val="00D70794"/>
    <w:rsid w:val="00D72056"/>
    <w:rsid w:val="00D95766"/>
    <w:rsid w:val="00D95A33"/>
    <w:rsid w:val="00D95E32"/>
    <w:rsid w:val="00DA174D"/>
    <w:rsid w:val="00DB7D4D"/>
    <w:rsid w:val="00DD34EA"/>
    <w:rsid w:val="00DE77B1"/>
    <w:rsid w:val="00E3019B"/>
    <w:rsid w:val="00E30FAF"/>
    <w:rsid w:val="00E5283E"/>
    <w:rsid w:val="00E5480E"/>
    <w:rsid w:val="00E5738F"/>
    <w:rsid w:val="00E65C30"/>
    <w:rsid w:val="00E71177"/>
    <w:rsid w:val="00E76595"/>
    <w:rsid w:val="00EB13A7"/>
    <w:rsid w:val="00EC36AE"/>
    <w:rsid w:val="00EC5400"/>
    <w:rsid w:val="00ED3548"/>
    <w:rsid w:val="00ED6FD5"/>
    <w:rsid w:val="00EF14BB"/>
    <w:rsid w:val="00EF4515"/>
    <w:rsid w:val="00F06F03"/>
    <w:rsid w:val="00F33764"/>
    <w:rsid w:val="00F442AA"/>
    <w:rsid w:val="00F67B9B"/>
    <w:rsid w:val="00F742D6"/>
    <w:rsid w:val="00F8321E"/>
    <w:rsid w:val="00F8551A"/>
    <w:rsid w:val="00F94FC9"/>
    <w:rsid w:val="00F96302"/>
    <w:rsid w:val="00FB483D"/>
    <w:rsid w:val="00FD368B"/>
    <w:rsid w:val="00FE118E"/>
    <w:rsid w:val="00FF1532"/>
    <w:rsid w:val="00FF1C8D"/>
    <w:rsid w:val="00FF5A8B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DBF0C21-C3BC-4B25-AF4B-FFED7430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BE6A-710A-4398-9C7A-4838C9AA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Moritalolipop</cp:lastModifiedBy>
  <cp:revision>8</cp:revision>
  <cp:lastPrinted>2016-08-12T13:11:00Z</cp:lastPrinted>
  <dcterms:created xsi:type="dcterms:W3CDTF">2016-10-02T04:30:00Z</dcterms:created>
  <dcterms:modified xsi:type="dcterms:W3CDTF">2017-02-07T04:09:00Z</dcterms:modified>
</cp:coreProperties>
</file>